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B3F46" w14:textId="7FCEDBE8" w:rsidR="00384EC0" w:rsidRPr="00135267" w:rsidRDefault="00384EC0" w:rsidP="00384EC0">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w:t>
      </w:r>
      <w:r w:rsidR="00DF455B" w:rsidRPr="00DF455B">
        <w:rPr>
          <w:rFonts w:ascii="Arial" w:hAnsi="Arial" w:cs="Arial"/>
          <w:noProof/>
          <w:sz w:val="24"/>
          <w:szCs w:val="24"/>
        </w:rPr>
        <w:t xml:space="preserve">for </w:t>
      </w:r>
      <w:bookmarkStart w:id="0" w:name="_Hlk180147367"/>
      <w:r w:rsidR="00DF455B" w:rsidRPr="00DF455B">
        <w:rPr>
          <w:rFonts w:ascii="Arial" w:hAnsi="Arial" w:cs="Arial"/>
          <w:noProof/>
          <w:sz w:val="24"/>
          <w:szCs w:val="24"/>
        </w:rPr>
        <w:t xml:space="preserve">FR2 </w:t>
      </w:r>
      <w:r w:rsidR="009F373D">
        <w:rPr>
          <w:rFonts w:ascii="Arial" w:hAnsi="Arial" w:cs="Arial"/>
          <w:noProof/>
          <w:sz w:val="24"/>
          <w:szCs w:val="24"/>
        </w:rPr>
        <w:t>PSCell Addition and Release delay</w:t>
      </w:r>
    </w:p>
    <w:bookmarkEnd w:id="0"/>
    <w:p w14:paraId="4D074E0D" w14:textId="74C8E10F" w:rsidR="00384EC0" w:rsidRPr="00910D15" w:rsidRDefault="00384EC0" w:rsidP="00384EC0">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F373D">
        <w:rPr>
          <w:rFonts w:ascii="Arial" w:hAnsi="Arial" w:cs="Arial"/>
          <w:bCs/>
          <w:sz w:val="24"/>
          <w:szCs w:val="24"/>
        </w:rPr>
        <w:t>Ericsson</w:t>
      </w:r>
    </w:p>
    <w:p w14:paraId="2C4A1899" w14:textId="77777777" w:rsidR="0026555B" w:rsidRDefault="0026555B" w:rsidP="000C157A">
      <w:pPr>
        <w:pBdr>
          <w:bottom w:val="single" w:sz="4" w:space="1" w:color="auto"/>
        </w:pBdr>
        <w:rPr>
          <w:rFonts w:ascii="Arial" w:hAnsi="Arial" w:cs="Arial"/>
        </w:rPr>
      </w:pPr>
    </w:p>
    <w:p w14:paraId="319E7130" w14:textId="77777777" w:rsidR="0026555B" w:rsidRPr="00C31835" w:rsidRDefault="0043185F"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668FC7B" w14:textId="7EDD73C3" w:rsidR="0022146D" w:rsidRPr="00C31835" w:rsidRDefault="0026555B" w:rsidP="0022146D">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22146D" w:rsidRPr="00C31835">
        <w:rPr>
          <w:rFonts w:ascii="Arial" w:hAnsi="Arial" w:cs="Arial"/>
          <w:lang w:val="en-US"/>
        </w:rPr>
        <w:t>RRM</w:t>
      </w:r>
      <w:r w:rsidR="009F373D" w:rsidRPr="009F373D">
        <w:t xml:space="preserve"> </w:t>
      </w:r>
      <w:r w:rsidR="009F373D" w:rsidRPr="009F373D">
        <w:rPr>
          <w:rFonts w:ascii="Arial" w:hAnsi="Arial" w:cs="Arial"/>
          <w:lang w:val="en-US"/>
        </w:rPr>
        <w:t>FR2 PSCell Addition and Release delay</w:t>
      </w:r>
      <w:r w:rsidR="009F373D">
        <w:rPr>
          <w:rFonts w:ascii="Arial" w:hAnsi="Arial" w:cs="Arial"/>
          <w:lang w:val="en-US"/>
        </w:rPr>
        <w:t xml:space="preserve"> test case.</w:t>
      </w:r>
    </w:p>
    <w:p w14:paraId="24AABD72" w14:textId="06E5EDE5" w:rsidR="00CF3633" w:rsidRPr="001D1C6C" w:rsidRDefault="00CF3633" w:rsidP="00CF3633">
      <w:pPr>
        <w:keepNext/>
        <w:keepLines/>
        <w:numPr>
          <w:ilvl w:val="0"/>
          <w:numId w:val="38"/>
        </w:numPr>
        <w:spacing w:after="120"/>
        <w:rPr>
          <w:rFonts w:ascii="Arial" w:hAnsi="Arial"/>
        </w:rPr>
      </w:pPr>
      <w:r w:rsidRPr="001D1C6C">
        <w:rPr>
          <w:rFonts w:ascii="Arial" w:hAnsi="Arial"/>
        </w:rPr>
        <w:t>5.</w:t>
      </w:r>
      <w:r w:rsidR="009F373D">
        <w:rPr>
          <w:rFonts w:ascii="Arial" w:hAnsi="Arial"/>
        </w:rPr>
        <w:t>5.7.1</w:t>
      </w:r>
      <w:r w:rsidRPr="001D1C6C">
        <w:rPr>
          <w:rFonts w:ascii="Arial" w:hAnsi="Arial"/>
        </w:rPr>
        <w:t xml:space="preserve">, </w:t>
      </w:r>
      <w:r w:rsidR="00FE1F1B" w:rsidRPr="00FE1F1B">
        <w:rPr>
          <w:rFonts w:ascii="Arial" w:hAnsi="Arial"/>
        </w:rPr>
        <w:t>Addition and Release Delay of NR PSCell</w:t>
      </w:r>
    </w:p>
    <w:p w14:paraId="401EF1C3" w14:textId="77777777" w:rsidR="00CF3633" w:rsidRPr="00C31835" w:rsidRDefault="00CF3633" w:rsidP="00CF3633">
      <w:pPr>
        <w:tabs>
          <w:tab w:val="left" w:pos="3412"/>
        </w:tabs>
        <w:rPr>
          <w:rFonts w:ascii="Arial" w:hAnsi="Arial" w:cs="Arial"/>
        </w:rPr>
      </w:pPr>
      <w:r w:rsidRPr="00B55A33">
        <w:rPr>
          <w:rFonts w:ascii="Arial" w:hAnsi="Arial" w:cs="Arial"/>
        </w:rPr>
        <w:t>The applicability of the analysis is:</w:t>
      </w:r>
    </w:p>
    <w:p w14:paraId="7E2D93C3" w14:textId="629779F4" w:rsidR="00A75511" w:rsidRPr="00F413A4" w:rsidRDefault="00A75511" w:rsidP="00A75511">
      <w:pPr>
        <w:keepNext/>
        <w:keepLines/>
        <w:numPr>
          <w:ilvl w:val="0"/>
          <w:numId w:val="38"/>
        </w:numPr>
        <w:spacing w:after="120"/>
        <w:rPr>
          <w:rFonts w:ascii="Arial" w:hAnsi="Arial"/>
        </w:rPr>
      </w:pPr>
      <w:r>
        <w:rPr>
          <w:rFonts w:ascii="Arial" w:hAnsi="Arial"/>
        </w:rPr>
        <w:t>UE Power class 3</w:t>
      </w:r>
    </w:p>
    <w:p w14:paraId="358A9C72" w14:textId="77777777" w:rsidR="00CF3633" w:rsidRDefault="00CF3633" w:rsidP="00CF3633">
      <w:pPr>
        <w:rPr>
          <w:rFonts w:ascii="Arial" w:hAnsi="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36651D6D" w14:textId="77777777" w:rsidR="00D66BF4" w:rsidRPr="001B01B9" w:rsidRDefault="00D66BF4" w:rsidP="00D66BF4">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Test case in Annex A of TS 38</w:t>
      </w:r>
      <w:r w:rsidRPr="00932F63">
        <w:rPr>
          <w:b/>
          <w:noProof w:val="0"/>
        </w:rPr>
        <w:t>.133</w:t>
      </w:r>
    </w:p>
    <w:p w14:paraId="6026BA4F" w14:textId="77777777" w:rsidR="00D66BF4" w:rsidRDefault="00D66BF4" w:rsidP="00D66BF4">
      <w:pPr>
        <w:rPr>
          <w:rFonts w:ascii="Arial" w:hAnsi="Arial" w:cs="Arial"/>
        </w:rPr>
      </w:pPr>
      <w:r>
        <w:rPr>
          <w:rFonts w:ascii="Arial" w:hAnsi="Arial"/>
        </w:rPr>
        <w:t>The test conditions are defined in the following extracts from TS 38.133</w:t>
      </w:r>
      <w:r>
        <w:rPr>
          <w:rFonts w:ascii="Arial" w:hAnsi="Arial" w:hint="eastAsia"/>
          <w:lang w:eastAsia="zh-CN"/>
        </w:rPr>
        <w:t xml:space="preserve"> v</w:t>
      </w:r>
      <w:r>
        <w:rPr>
          <w:rFonts w:ascii="Arial" w:hAnsi="Arial"/>
          <w:lang w:eastAsia="zh-CN"/>
        </w:rPr>
        <w:t>16.21.0</w:t>
      </w:r>
      <w:r w:rsidRPr="00D56B8B">
        <w:rPr>
          <w:rFonts w:ascii="Arial" w:hAnsi="Arial" w:cs="Arial"/>
        </w:rPr>
        <w:t xml:space="preserve"> </w:t>
      </w:r>
      <w:r>
        <w:rPr>
          <w:rFonts w:ascii="Arial" w:hAnsi="Arial" w:cs="Arial"/>
        </w:rPr>
        <w:t>Annex A.</w:t>
      </w:r>
    </w:p>
    <w:p w14:paraId="460E4B69" w14:textId="77777777" w:rsidR="00D66BF4" w:rsidRPr="00D66BF4" w:rsidRDefault="00D66BF4" w:rsidP="00D66BF4">
      <w:pPr>
        <w:pStyle w:val="Heading4"/>
        <w:rPr>
          <w:highlight w:val="lightGray"/>
        </w:rPr>
      </w:pPr>
      <w:r w:rsidRPr="00D66BF4">
        <w:rPr>
          <w:highlight w:val="lightGray"/>
        </w:rPr>
        <w:t>A.5.5.7.1</w:t>
      </w:r>
      <w:r w:rsidRPr="00D66BF4">
        <w:rPr>
          <w:highlight w:val="lightGray"/>
        </w:rPr>
        <w:tab/>
        <w:t xml:space="preserve">Addition and Release Delay of NR PSCell </w:t>
      </w:r>
    </w:p>
    <w:p w14:paraId="2D6FD5BC" w14:textId="77777777" w:rsidR="00D66BF4" w:rsidRPr="00D66BF4" w:rsidRDefault="00D66BF4" w:rsidP="00D66BF4">
      <w:pPr>
        <w:pStyle w:val="Heading5"/>
        <w:rPr>
          <w:highlight w:val="lightGray"/>
        </w:rPr>
      </w:pPr>
      <w:r w:rsidRPr="00D66BF4">
        <w:rPr>
          <w:highlight w:val="lightGray"/>
        </w:rPr>
        <w:t>A.5.5.7.1.1</w:t>
      </w:r>
      <w:r w:rsidRPr="00D66BF4">
        <w:rPr>
          <w:highlight w:val="lightGray"/>
        </w:rPr>
        <w:tab/>
        <w:t>Test purpose and environment</w:t>
      </w:r>
    </w:p>
    <w:p w14:paraId="366757ED" w14:textId="77777777" w:rsidR="00D66BF4" w:rsidRPr="00D66BF4" w:rsidRDefault="00D66BF4" w:rsidP="00D66BF4">
      <w:pPr>
        <w:rPr>
          <w:highlight w:val="lightGray"/>
        </w:rPr>
      </w:pPr>
      <w:r w:rsidRPr="00D66BF4">
        <w:rPr>
          <w:highlight w:val="lightGray"/>
        </w:rPr>
        <w:t>The purpose of this test is to verify that the NR PSCell addition and release delays under EN-DC are within the requirements stated in clause 7.31.2 of TS 36.133 [15] for the case when the PSCell is unknown by the UE at the time of addition.</w:t>
      </w:r>
    </w:p>
    <w:p w14:paraId="35A4F5A4" w14:textId="77777777" w:rsidR="00D66BF4" w:rsidRPr="00D66BF4" w:rsidRDefault="00D66BF4" w:rsidP="00D66BF4">
      <w:pPr>
        <w:rPr>
          <w:highlight w:val="lightGray"/>
        </w:rPr>
      </w:pPr>
      <w:r w:rsidRPr="00D66BF4">
        <w:rPr>
          <w:highlight w:val="lightGray"/>
        </w:rPr>
        <w:t xml:space="preserve">Supported test configurations are shown in A.5.5.7.1.1-1. The test parameters for the E-UTRA cell are given in Table A.3.7.2.2-1. The E-UTRA cell once set up is not changed across time. </w:t>
      </w:r>
    </w:p>
    <w:p w14:paraId="1470668D" w14:textId="77777777" w:rsidR="00D66BF4" w:rsidRPr="00D66BF4" w:rsidRDefault="00D66BF4" w:rsidP="00D66BF4">
      <w:pPr>
        <w:rPr>
          <w:highlight w:val="lightGray"/>
        </w:rPr>
      </w:pPr>
      <w:r w:rsidRPr="00D66BF4">
        <w:rPr>
          <w:highlight w:val="lightGray"/>
        </w:rPr>
        <w:t>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371AFE1F" w14:textId="77777777" w:rsidR="00D66BF4" w:rsidRPr="00D66BF4" w:rsidRDefault="00D66BF4" w:rsidP="00D66BF4">
      <w:pPr>
        <w:rPr>
          <w:highlight w:val="lightGray"/>
        </w:rPr>
      </w:pPr>
      <w:r w:rsidRPr="00D66BF4">
        <w:rPr>
          <w:highlight w:val="lightGray"/>
        </w:rPr>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T1. The point in time at which the RRC message to add PSCell (Cell2) is received at the UE antenna connector defines the start of period T2.</w:t>
      </w:r>
    </w:p>
    <w:p w14:paraId="2193CF5E" w14:textId="77777777" w:rsidR="00D66BF4" w:rsidRPr="00D66BF4" w:rsidRDefault="00D66BF4" w:rsidP="00D66BF4">
      <w:pPr>
        <w:rPr>
          <w:highlight w:val="lightGray"/>
        </w:rPr>
      </w:pPr>
      <w:r w:rsidRPr="00D66BF4">
        <w:rPr>
          <w:highlight w:val="lightGray"/>
        </w:rPr>
        <w:t>The test system shall observe the periodic reporting of CSI for PSCell during T3. The point in time at which the UE has sent PRACH to the PSCell (Cell 2) defines the start of period T3.</w:t>
      </w:r>
    </w:p>
    <w:p w14:paraId="3E871666" w14:textId="77777777" w:rsidR="00D66BF4" w:rsidRPr="00D66BF4" w:rsidRDefault="00D66BF4" w:rsidP="00D66BF4">
      <w:pPr>
        <w:rPr>
          <w:highlight w:val="lightGray"/>
        </w:rPr>
      </w:pPr>
      <w:r w:rsidRPr="00D66BF4">
        <w:rPr>
          <w:highlight w:val="lightGray"/>
        </w:rPr>
        <w:t>The test system shall send a RRC message to the UE to release PSCell (Cell 2) on radio channel 2. The RRC message to release PSCell (Cell2) shall be sent to the UE during period T3, after the UE has sent at least one CQI report with non-zero CQI index for PSCell (Cell 2). The point in time at which the RRC message to release PSCell (Cell2) is received at the UE antenna connector defines the start of period T4.</w:t>
      </w:r>
    </w:p>
    <w:p w14:paraId="5F732B4F" w14:textId="77777777" w:rsidR="00D66BF4" w:rsidRPr="00D66BF4" w:rsidRDefault="00D66BF4" w:rsidP="00D66BF4">
      <w:pPr>
        <w:pStyle w:val="TH"/>
        <w:rPr>
          <w:highlight w:val="lightGray"/>
        </w:rPr>
      </w:pPr>
      <w:r w:rsidRPr="00D66BF4">
        <w:rPr>
          <w:highlight w:val="lightGray"/>
        </w:rPr>
        <w:lastRenderedPageBreak/>
        <w:t>Table A.5.5.7.1.1-1: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D66BF4" w:rsidRPr="00D66BF4" w14:paraId="484E5442" w14:textId="77777777" w:rsidTr="00F00717">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605150E3" w14:textId="77777777" w:rsidR="00D66BF4" w:rsidRPr="00D66BF4" w:rsidRDefault="00D66BF4" w:rsidP="00F00717">
            <w:pPr>
              <w:pStyle w:val="TAH"/>
              <w:rPr>
                <w:highlight w:val="lightGray"/>
                <w:lang w:val="en-US" w:eastAsia="zh-TW"/>
              </w:rPr>
            </w:pPr>
            <w:r w:rsidRPr="00D66BF4">
              <w:rPr>
                <w:highlight w:val="lightGray"/>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2A98F07A" w14:textId="77777777" w:rsidR="00D66BF4" w:rsidRPr="00D66BF4" w:rsidRDefault="00D66BF4" w:rsidP="00F00717">
            <w:pPr>
              <w:pStyle w:val="TAH"/>
              <w:rPr>
                <w:highlight w:val="lightGray"/>
                <w:lang w:val="en-US" w:eastAsia="zh-TW"/>
              </w:rPr>
            </w:pPr>
            <w:r w:rsidRPr="00D66BF4">
              <w:rPr>
                <w:highlight w:val="lightGray"/>
                <w:lang w:val="en-US" w:eastAsia="zh-TW"/>
              </w:rPr>
              <w:t>Description</w:t>
            </w:r>
          </w:p>
        </w:tc>
      </w:tr>
      <w:tr w:rsidR="00D66BF4" w:rsidRPr="00D66BF4" w14:paraId="7008A414" w14:textId="77777777" w:rsidTr="00F00717">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00033CF3" w14:textId="77777777" w:rsidR="00D66BF4" w:rsidRPr="00D66BF4" w:rsidRDefault="00D66BF4" w:rsidP="00F00717">
            <w:pPr>
              <w:pStyle w:val="TAL"/>
              <w:rPr>
                <w:highlight w:val="lightGray"/>
                <w:lang w:val="en-US" w:eastAsia="zh-TW"/>
              </w:rPr>
            </w:pPr>
            <w:r w:rsidRPr="00D66BF4">
              <w:rPr>
                <w:highlight w:val="lightGray"/>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1745E902" w14:textId="77777777" w:rsidR="00D66BF4" w:rsidRPr="00D66BF4" w:rsidRDefault="00D66BF4" w:rsidP="00F00717">
            <w:pPr>
              <w:pStyle w:val="TAL"/>
              <w:rPr>
                <w:highlight w:val="lightGray"/>
                <w:lang w:val="en-US" w:eastAsia="zh-TW"/>
              </w:rPr>
            </w:pPr>
            <w:r w:rsidRPr="00D66BF4">
              <w:rPr>
                <w:highlight w:val="lightGray"/>
                <w:lang w:val="en-US" w:eastAsia="zh-TW"/>
              </w:rPr>
              <w:t>LTE FDD, NR TDD, SSB SCS 240 kHz, data SCS 120 kHz, BW 100 MHz</w:t>
            </w:r>
          </w:p>
        </w:tc>
      </w:tr>
      <w:tr w:rsidR="00D66BF4" w:rsidRPr="00D66BF4" w14:paraId="298D2357" w14:textId="77777777" w:rsidTr="00F00717">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168B7D54" w14:textId="77777777" w:rsidR="00D66BF4" w:rsidRPr="00D66BF4" w:rsidRDefault="00D66BF4" w:rsidP="00F00717">
            <w:pPr>
              <w:pStyle w:val="TAL"/>
              <w:rPr>
                <w:highlight w:val="lightGray"/>
                <w:lang w:val="en-US" w:eastAsia="zh-TW"/>
              </w:rPr>
            </w:pPr>
            <w:r w:rsidRPr="00D66BF4">
              <w:rPr>
                <w:highlight w:val="lightGray"/>
                <w:lang w:val="en-US" w:eastAsia="zh-TW"/>
              </w:rPr>
              <w:t>2</w:t>
            </w:r>
          </w:p>
        </w:tc>
        <w:tc>
          <w:tcPr>
            <w:tcW w:w="6426" w:type="dxa"/>
            <w:tcBorders>
              <w:top w:val="single" w:sz="4" w:space="0" w:color="auto"/>
              <w:left w:val="single" w:sz="4" w:space="0" w:color="auto"/>
              <w:bottom w:val="single" w:sz="4" w:space="0" w:color="auto"/>
              <w:right w:val="single" w:sz="4" w:space="0" w:color="auto"/>
            </w:tcBorders>
          </w:tcPr>
          <w:p w14:paraId="0053CA86" w14:textId="77777777" w:rsidR="00D66BF4" w:rsidRPr="00D66BF4" w:rsidRDefault="00D66BF4" w:rsidP="00F00717">
            <w:pPr>
              <w:pStyle w:val="TAL"/>
              <w:rPr>
                <w:highlight w:val="lightGray"/>
                <w:lang w:val="en-US" w:eastAsia="zh-TW"/>
              </w:rPr>
            </w:pPr>
            <w:r w:rsidRPr="00D66BF4">
              <w:rPr>
                <w:highlight w:val="lightGray"/>
                <w:lang w:val="en-US" w:eastAsia="zh-TW"/>
              </w:rPr>
              <w:t>LTE TDD, NR TDD, SSB SCS 240 kHz, data SCS 120 kHz, BW 100 MHz</w:t>
            </w:r>
          </w:p>
        </w:tc>
      </w:tr>
      <w:tr w:rsidR="00D66BF4" w:rsidRPr="00D66BF4" w14:paraId="369A989E" w14:textId="77777777" w:rsidTr="00F00717">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26917DFA" w14:textId="77777777" w:rsidR="00D66BF4" w:rsidRPr="00D66BF4" w:rsidRDefault="00D66BF4" w:rsidP="00F00717">
            <w:pPr>
              <w:pStyle w:val="TAN"/>
              <w:rPr>
                <w:rFonts w:eastAsia="Malgun Gothic"/>
                <w:highlight w:val="lightGray"/>
                <w:lang w:val="en-US" w:eastAsia="zh-TW"/>
              </w:rPr>
            </w:pPr>
            <w:r w:rsidRPr="00D66BF4">
              <w:rPr>
                <w:highlight w:val="lightGray"/>
              </w:rPr>
              <w:t xml:space="preserve">Note: </w:t>
            </w:r>
            <w:r w:rsidRPr="00D66BF4">
              <w:rPr>
                <w:highlight w:val="lightGray"/>
              </w:rPr>
              <w:tab/>
              <w:t>The UE is only required to be tested in one of the supported test configurations</w:t>
            </w:r>
          </w:p>
        </w:tc>
      </w:tr>
    </w:tbl>
    <w:p w14:paraId="63DDB319" w14:textId="77777777" w:rsidR="00D66BF4" w:rsidRPr="00D66BF4" w:rsidRDefault="00D66BF4" w:rsidP="00D66BF4">
      <w:pPr>
        <w:rPr>
          <w:highlight w:val="lightGray"/>
        </w:rPr>
      </w:pPr>
    </w:p>
    <w:p w14:paraId="4B2CADC8" w14:textId="77777777" w:rsidR="00D66BF4" w:rsidRPr="00D66BF4" w:rsidRDefault="00D66BF4" w:rsidP="00D66BF4">
      <w:pPr>
        <w:pStyle w:val="TH"/>
        <w:rPr>
          <w:highlight w:val="lightGray"/>
        </w:rPr>
      </w:pPr>
      <w:r w:rsidRPr="00D66BF4">
        <w:rPr>
          <w:highlight w:val="lightGray"/>
        </w:rPr>
        <w:t>Table A.5.5.7.1.1-2: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D66BF4" w:rsidRPr="00D66BF4" w14:paraId="2B6E8C21"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C13BA7C" w14:textId="77777777" w:rsidR="00D66BF4" w:rsidRPr="00D66BF4" w:rsidRDefault="00D66BF4" w:rsidP="00F00717">
            <w:pPr>
              <w:pStyle w:val="TAH"/>
              <w:rPr>
                <w:highlight w:val="lightGray"/>
                <w:lang w:eastAsia="ja-JP"/>
              </w:rPr>
            </w:pPr>
            <w:r w:rsidRPr="00D66BF4">
              <w:rPr>
                <w:highlight w:val="lightGray"/>
              </w:rPr>
              <w:t>Parameter</w:t>
            </w:r>
          </w:p>
        </w:tc>
        <w:tc>
          <w:tcPr>
            <w:tcW w:w="695" w:type="dxa"/>
            <w:tcBorders>
              <w:top w:val="single" w:sz="4" w:space="0" w:color="auto"/>
              <w:left w:val="single" w:sz="4" w:space="0" w:color="auto"/>
              <w:bottom w:val="single" w:sz="4" w:space="0" w:color="auto"/>
              <w:right w:val="single" w:sz="4" w:space="0" w:color="auto"/>
            </w:tcBorders>
            <w:hideMark/>
          </w:tcPr>
          <w:p w14:paraId="6BE5DEF1" w14:textId="77777777" w:rsidR="00D66BF4" w:rsidRPr="00D66BF4" w:rsidRDefault="00D66BF4" w:rsidP="00F00717">
            <w:pPr>
              <w:pStyle w:val="TAH"/>
              <w:rPr>
                <w:highlight w:val="lightGray"/>
                <w:lang w:eastAsia="ja-JP"/>
              </w:rPr>
            </w:pPr>
            <w:r w:rsidRPr="00D66BF4">
              <w:rPr>
                <w:highlight w:val="lightGray"/>
              </w:rPr>
              <w:t>Unit</w:t>
            </w:r>
          </w:p>
        </w:tc>
        <w:tc>
          <w:tcPr>
            <w:tcW w:w="1273" w:type="dxa"/>
            <w:tcBorders>
              <w:top w:val="single" w:sz="4" w:space="0" w:color="auto"/>
              <w:left w:val="single" w:sz="4" w:space="0" w:color="auto"/>
              <w:bottom w:val="single" w:sz="4" w:space="0" w:color="auto"/>
              <w:right w:val="single" w:sz="4" w:space="0" w:color="auto"/>
            </w:tcBorders>
            <w:hideMark/>
          </w:tcPr>
          <w:p w14:paraId="6CA6B0B8" w14:textId="77777777" w:rsidR="00D66BF4" w:rsidRPr="00D66BF4" w:rsidRDefault="00D66BF4" w:rsidP="00F00717">
            <w:pPr>
              <w:pStyle w:val="TAH"/>
              <w:rPr>
                <w:highlight w:val="lightGray"/>
                <w:lang w:eastAsia="ja-JP"/>
              </w:rPr>
            </w:pPr>
            <w:r w:rsidRPr="00D66BF4">
              <w:rPr>
                <w:highlight w:val="lightGray"/>
              </w:rPr>
              <w:t>Value</w:t>
            </w:r>
          </w:p>
        </w:tc>
        <w:tc>
          <w:tcPr>
            <w:tcW w:w="4132" w:type="dxa"/>
            <w:tcBorders>
              <w:top w:val="single" w:sz="4" w:space="0" w:color="auto"/>
              <w:left w:val="single" w:sz="4" w:space="0" w:color="auto"/>
              <w:bottom w:val="single" w:sz="4" w:space="0" w:color="auto"/>
              <w:right w:val="single" w:sz="4" w:space="0" w:color="auto"/>
            </w:tcBorders>
            <w:hideMark/>
          </w:tcPr>
          <w:p w14:paraId="51D675B5" w14:textId="77777777" w:rsidR="00D66BF4" w:rsidRPr="00D66BF4" w:rsidRDefault="00D66BF4" w:rsidP="00F00717">
            <w:pPr>
              <w:pStyle w:val="TAH"/>
              <w:rPr>
                <w:highlight w:val="lightGray"/>
                <w:lang w:eastAsia="ja-JP"/>
              </w:rPr>
            </w:pPr>
            <w:r w:rsidRPr="00D66BF4">
              <w:rPr>
                <w:highlight w:val="lightGray"/>
              </w:rPr>
              <w:t>Comment</w:t>
            </w:r>
          </w:p>
        </w:tc>
      </w:tr>
      <w:tr w:rsidR="00D66BF4" w:rsidRPr="00D66BF4" w14:paraId="4D743BD4"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B028CA1" w14:textId="77777777" w:rsidR="00D66BF4" w:rsidRPr="00D66BF4" w:rsidRDefault="00D66BF4" w:rsidP="00F00717">
            <w:pPr>
              <w:pStyle w:val="TAL"/>
              <w:rPr>
                <w:highlight w:val="lightGray"/>
                <w:lang w:val="it-IT" w:eastAsia="ja-JP"/>
              </w:rPr>
            </w:pPr>
            <w:r w:rsidRPr="00D66BF4">
              <w:rPr>
                <w:highlight w:val="lightGray"/>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3BD9D0A2" w14:textId="77777777" w:rsidR="00D66BF4" w:rsidRPr="00D66BF4" w:rsidRDefault="00D66BF4" w:rsidP="00F00717">
            <w:pPr>
              <w:pStyle w:val="TAC"/>
              <w:rPr>
                <w:highlight w:val="lightGray"/>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E25B005" w14:textId="77777777" w:rsidR="00D66BF4" w:rsidRPr="00D66BF4" w:rsidRDefault="00D66BF4" w:rsidP="00F00717">
            <w:pPr>
              <w:pStyle w:val="TAC"/>
              <w:rPr>
                <w:highlight w:val="lightGray"/>
                <w:lang w:val="sv-SE" w:eastAsia="ja-JP"/>
              </w:rPr>
            </w:pPr>
            <w:r w:rsidRPr="00D66BF4">
              <w:rPr>
                <w:highlight w:val="lightGray"/>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76DE6922" w14:textId="77777777" w:rsidR="00D66BF4" w:rsidRPr="00D66BF4" w:rsidRDefault="00D66BF4" w:rsidP="00F00717">
            <w:pPr>
              <w:pStyle w:val="TAC"/>
              <w:rPr>
                <w:highlight w:val="lightGray"/>
                <w:lang w:eastAsia="ja-JP"/>
              </w:rPr>
            </w:pPr>
            <w:r w:rsidRPr="00D66BF4">
              <w:rPr>
                <w:highlight w:val="lightGray"/>
              </w:rPr>
              <w:t>Two radio channels are used for this test. One for E-UTRA cell and second for NR Cell</w:t>
            </w:r>
          </w:p>
        </w:tc>
      </w:tr>
      <w:tr w:rsidR="00D66BF4" w:rsidRPr="00D66BF4" w14:paraId="48B1C7F7" w14:textId="77777777" w:rsidTr="00F00717">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7F28253B" w14:textId="77777777" w:rsidR="00D66BF4" w:rsidRPr="00D66BF4" w:rsidRDefault="00D66BF4" w:rsidP="00F00717">
            <w:pPr>
              <w:pStyle w:val="TAL"/>
              <w:rPr>
                <w:highlight w:val="lightGray"/>
              </w:rPr>
            </w:pPr>
            <w:r w:rsidRPr="00D66BF4">
              <w:rPr>
                <w:highlight w:val="lightGray"/>
              </w:rPr>
              <w:t xml:space="preserve">Initial </w:t>
            </w:r>
          </w:p>
        </w:tc>
        <w:tc>
          <w:tcPr>
            <w:tcW w:w="1494" w:type="dxa"/>
            <w:tcBorders>
              <w:top w:val="single" w:sz="4" w:space="0" w:color="auto"/>
              <w:left w:val="single" w:sz="4" w:space="0" w:color="auto"/>
              <w:bottom w:val="single" w:sz="4" w:space="0" w:color="auto"/>
              <w:right w:val="single" w:sz="4" w:space="0" w:color="auto"/>
            </w:tcBorders>
          </w:tcPr>
          <w:p w14:paraId="422933E2" w14:textId="77777777" w:rsidR="00D66BF4" w:rsidRPr="00D66BF4" w:rsidRDefault="00D66BF4" w:rsidP="00F00717">
            <w:pPr>
              <w:pStyle w:val="TAL"/>
              <w:rPr>
                <w:highlight w:val="lightGray"/>
              </w:rPr>
            </w:pPr>
            <w:r w:rsidRPr="00D66BF4">
              <w:rPr>
                <w:highlight w:val="lightGray"/>
              </w:rPr>
              <w:t>Active PCell</w:t>
            </w:r>
          </w:p>
        </w:tc>
        <w:tc>
          <w:tcPr>
            <w:tcW w:w="695" w:type="dxa"/>
            <w:tcBorders>
              <w:top w:val="single" w:sz="4" w:space="0" w:color="auto"/>
              <w:left w:val="single" w:sz="4" w:space="0" w:color="auto"/>
              <w:bottom w:val="nil"/>
              <w:right w:val="single" w:sz="4" w:space="0" w:color="auto"/>
            </w:tcBorders>
            <w:shd w:val="clear" w:color="auto" w:fill="auto"/>
          </w:tcPr>
          <w:p w14:paraId="41B82ADC" w14:textId="77777777" w:rsidR="00D66BF4" w:rsidRPr="00D66BF4" w:rsidRDefault="00D66BF4" w:rsidP="00F00717">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tcPr>
          <w:p w14:paraId="515117E2" w14:textId="77777777" w:rsidR="00D66BF4" w:rsidRPr="00D66BF4" w:rsidRDefault="00D66BF4" w:rsidP="00F00717">
            <w:pPr>
              <w:pStyle w:val="TAC"/>
              <w:rPr>
                <w:highlight w:val="lightGray"/>
              </w:rPr>
            </w:pPr>
            <w:r w:rsidRPr="00D66BF4">
              <w:rPr>
                <w:highlight w:val="lightGray"/>
              </w:rPr>
              <w:t>Cell1</w:t>
            </w:r>
          </w:p>
        </w:tc>
        <w:tc>
          <w:tcPr>
            <w:tcW w:w="4132" w:type="dxa"/>
            <w:tcBorders>
              <w:top w:val="single" w:sz="4" w:space="0" w:color="auto"/>
              <w:left w:val="single" w:sz="4" w:space="0" w:color="auto"/>
              <w:bottom w:val="single" w:sz="4" w:space="0" w:color="auto"/>
              <w:right w:val="single" w:sz="4" w:space="0" w:color="auto"/>
            </w:tcBorders>
          </w:tcPr>
          <w:p w14:paraId="2F0E0A66" w14:textId="77777777" w:rsidR="00D66BF4" w:rsidRPr="00D66BF4" w:rsidRDefault="00D66BF4" w:rsidP="00F00717">
            <w:pPr>
              <w:pStyle w:val="TAC"/>
              <w:rPr>
                <w:highlight w:val="lightGray"/>
              </w:rPr>
            </w:pPr>
            <w:r w:rsidRPr="00D66BF4">
              <w:rPr>
                <w:highlight w:val="lightGray"/>
              </w:rPr>
              <w:t>PCell on RF channel number 1.</w:t>
            </w:r>
          </w:p>
        </w:tc>
      </w:tr>
      <w:tr w:rsidR="00D66BF4" w:rsidRPr="00D66BF4" w14:paraId="327518F1" w14:textId="77777777" w:rsidTr="00F00717">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6751318F" w14:textId="77777777" w:rsidR="00D66BF4" w:rsidRPr="00D66BF4" w:rsidRDefault="00D66BF4" w:rsidP="00F00717">
            <w:pPr>
              <w:pStyle w:val="TAL"/>
              <w:rPr>
                <w:highlight w:val="lightGray"/>
              </w:rPr>
            </w:pPr>
            <w:r w:rsidRPr="00D66BF4">
              <w:rPr>
                <w:highlight w:val="lightGray"/>
              </w:rPr>
              <w:t>Condition</w:t>
            </w:r>
          </w:p>
        </w:tc>
        <w:tc>
          <w:tcPr>
            <w:tcW w:w="1494" w:type="dxa"/>
            <w:tcBorders>
              <w:top w:val="single" w:sz="4" w:space="0" w:color="auto"/>
              <w:left w:val="single" w:sz="4" w:space="0" w:color="auto"/>
              <w:bottom w:val="single" w:sz="4" w:space="0" w:color="auto"/>
              <w:right w:val="single" w:sz="4" w:space="0" w:color="auto"/>
            </w:tcBorders>
          </w:tcPr>
          <w:p w14:paraId="30E72B31" w14:textId="77777777" w:rsidR="00D66BF4" w:rsidRPr="00D66BF4" w:rsidRDefault="00D66BF4" w:rsidP="00F00717">
            <w:pPr>
              <w:pStyle w:val="TAL"/>
              <w:rPr>
                <w:highlight w:val="lightGray"/>
              </w:rPr>
            </w:pPr>
            <w:r w:rsidRPr="00D66BF4">
              <w:rPr>
                <w:highlight w:val="lightGray"/>
              </w:rPr>
              <w:t>Neighbour cell</w:t>
            </w:r>
          </w:p>
        </w:tc>
        <w:tc>
          <w:tcPr>
            <w:tcW w:w="695" w:type="dxa"/>
            <w:tcBorders>
              <w:top w:val="nil"/>
              <w:left w:val="single" w:sz="4" w:space="0" w:color="auto"/>
              <w:bottom w:val="nil"/>
              <w:right w:val="single" w:sz="4" w:space="0" w:color="auto"/>
            </w:tcBorders>
            <w:shd w:val="clear" w:color="auto" w:fill="auto"/>
          </w:tcPr>
          <w:p w14:paraId="2F70D463" w14:textId="77777777" w:rsidR="00D66BF4" w:rsidRPr="00D66BF4" w:rsidRDefault="00D66BF4" w:rsidP="00F00717">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tcPr>
          <w:p w14:paraId="1690AEC9" w14:textId="77777777" w:rsidR="00D66BF4" w:rsidRPr="00D66BF4" w:rsidRDefault="00D66BF4" w:rsidP="00F00717">
            <w:pPr>
              <w:pStyle w:val="TAC"/>
              <w:rPr>
                <w:highlight w:val="lightGray"/>
              </w:rPr>
            </w:pPr>
            <w:r w:rsidRPr="00D66BF4">
              <w:rPr>
                <w:highlight w:val="lightGray"/>
              </w:rPr>
              <w:t>Cell2</w:t>
            </w:r>
          </w:p>
        </w:tc>
        <w:tc>
          <w:tcPr>
            <w:tcW w:w="4132" w:type="dxa"/>
            <w:tcBorders>
              <w:top w:val="single" w:sz="4" w:space="0" w:color="auto"/>
              <w:left w:val="single" w:sz="4" w:space="0" w:color="auto"/>
              <w:bottom w:val="single" w:sz="4" w:space="0" w:color="auto"/>
              <w:right w:val="single" w:sz="4" w:space="0" w:color="auto"/>
            </w:tcBorders>
          </w:tcPr>
          <w:p w14:paraId="478E202C" w14:textId="77777777" w:rsidR="00D66BF4" w:rsidRPr="00D66BF4" w:rsidRDefault="00D66BF4" w:rsidP="00F00717">
            <w:pPr>
              <w:pStyle w:val="TAC"/>
              <w:rPr>
                <w:highlight w:val="lightGray"/>
              </w:rPr>
            </w:pPr>
            <w:r w:rsidRPr="00D66BF4">
              <w:rPr>
                <w:highlight w:val="lightGray"/>
              </w:rPr>
              <w:t>Neighbour cell on RF channel number 2.</w:t>
            </w:r>
          </w:p>
        </w:tc>
      </w:tr>
      <w:tr w:rsidR="00D66BF4" w:rsidRPr="00D66BF4" w14:paraId="4B0F8486" w14:textId="77777777" w:rsidTr="00F00717">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514AB10A" w14:textId="77777777" w:rsidR="00D66BF4" w:rsidRPr="00D66BF4" w:rsidRDefault="00D66BF4" w:rsidP="00F00717">
            <w:pPr>
              <w:pStyle w:val="TAL"/>
              <w:rPr>
                <w:highlight w:val="lightGray"/>
              </w:rPr>
            </w:pPr>
            <w:r w:rsidRPr="00D66BF4">
              <w:rPr>
                <w:highlight w:val="lightGray"/>
              </w:rPr>
              <w:t xml:space="preserve">Final </w:t>
            </w:r>
          </w:p>
        </w:tc>
        <w:tc>
          <w:tcPr>
            <w:tcW w:w="1494" w:type="dxa"/>
            <w:tcBorders>
              <w:top w:val="single" w:sz="4" w:space="0" w:color="auto"/>
              <w:left w:val="single" w:sz="4" w:space="0" w:color="auto"/>
              <w:bottom w:val="single" w:sz="4" w:space="0" w:color="auto"/>
              <w:right w:val="single" w:sz="4" w:space="0" w:color="auto"/>
            </w:tcBorders>
          </w:tcPr>
          <w:p w14:paraId="39769E28" w14:textId="77777777" w:rsidR="00D66BF4" w:rsidRPr="00D66BF4" w:rsidRDefault="00D66BF4" w:rsidP="00F00717">
            <w:pPr>
              <w:pStyle w:val="TAL"/>
              <w:rPr>
                <w:highlight w:val="lightGray"/>
              </w:rPr>
            </w:pPr>
            <w:r w:rsidRPr="00D66BF4">
              <w:rPr>
                <w:highlight w:val="lightGray"/>
              </w:rPr>
              <w:t>Active PCell</w:t>
            </w:r>
          </w:p>
        </w:tc>
        <w:tc>
          <w:tcPr>
            <w:tcW w:w="695" w:type="dxa"/>
            <w:tcBorders>
              <w:top w:val="nil"/>
              <w:left w:val="single" w:sz="4" w:space="0" w:color="auto"/>
              <w:bottom w:val="nil"/>
              <w:right w:val="single" w:sz="4" w:space="0" w:color="auto"/>
            </w:tcBorders>
            <w:shd w:val="clear" w:color="auto" w:fill="auto"/>
          </w:tcPr>
          <w:p w14:paraId="169E2FFD" w14:textId="77777777" w:rsidR="00D66BF4" w:rsidRPr="00D66BF4" w:rsidRDefault="00D66BF4" w:rsidP="00F00717">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tcPr>
          <w:p w14:paraId="4DA3AD03" w14:textId="77777777" w:rsidR="00D66BF4" w:rsidRPr="00D66BF4" w:rsidRDefault="00D66BF4" w:rsidP="00F00717">
            <w:pPr>
              <w:pStyle w:val="TAC"/>
              <w:rPr>
                <w:highlight w:val="lightGray"/>
              </w:rPr>
            </w:pPr>
            <w:r w:rsidRPr="00D66BF4">
              <w:rPr>
                <w:highlight w:val="lightGray"/>
              </w:rPr>
              <w:t>Cell1</w:t>
            </w:r>
          </w:p>
        </w:tc>
        <w:tc>
          <w:tcPr>
            <w:tcW w:w="4132" w:type="dxa"/>
            <w:tcBorders>
              <w:top w:val="single" w:sz="4" w:space="0" w:color="auto"/>
              <w:left w:val="single" w:sz="4" w:space="0" w:color="auto"/>
              <w:bottom w:val="single" w:sz="4" w:space="0" w:color="auto"/>
              <w:right w:val="single" w:sz="4" w:space="0" w:color="auto"/>
            </w:tcBorders>
          </w:tcPr>
          <w:p w14:paraId="1B313D75" w14:textId="77777777" w:rsidR="00D66BF4" w:rsidRPr="00D66BF4" w:rsidRDefault="00D66BF4" w:rsidP="00F00717">
            <w:pPr>
              <w:pStyle w:val="TAC"/>
              <w:rPr>
                <w:highlight w:val="lightGray"/>
              </w:rPr>
            </w:pPr>
            <w:r w:rsidRPr="00D66BF4">
              <w:rPr>
                <w:highlight w:val="lightGray"/>
              </w:rPr>
              <w:t>PCell on RF channel number 1.</w:t>
            </w:r>
          </w:p>
        </w:tc>
      </w:tr>
      <w:tr w:rsidR="00D66BF4" w:rsidRPr="00D66BF4" w14:paraId="65E6D5C8" w14:textId="77777777" w:rsidTr="00F00717">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2D5BEC69" w14:textId="77777777" w:rsidR="00D66BF4" w:rsidRPr="00D66BF4" w:rsidRDefault="00D66BF4" w:rsidP="00F00717">
            <w:pPr>
              <w:pStyle w:val="TAL"/>
              <w:rPr>
                <w:highlight w:val="lightGray"/>
              </w:rPr>
            </w:pPr>
            <w:r w:rsidRPr="00D66BF4">
              <w:rPr>
                <w:highlight w:val="lightGray"/>
              </w:rPr>
              <w:t>Condition</w:t>
            </w:r>
          </w:p>
        </w:tc>
        <w:tc>
          <w:tcPr>
            <w:tcW w:w="1494" w:type="dxa"/>
            <w:tcBorders>
              <w:top w:val="single" w:sz="4" w:space="0" w:color="auto"/>
              <w:left w:val="single" w:sz="4" w:space="0" w:color="auto"/>
              <w:bottom w:val="single" w:sz="4" w:space="0" w:color="auto"/>
              <w:right w:val="single" w:sz="4" w:space="0" w:color="auto"/>
            </w:tcBorders>
          </w:tcPr>
          <w:p w14:paraId="3A8948EB" w14:textId="77777777" w:rsidR="00D66BF4" w:rsidRPr="00D66BF4" w:rsidRDefault="00D66BF4" w:rsidP="00F00717">
            <w:pPr>
              <w:pStyle w:val="TAL"/>
              <w:rPr>
                <w:highlight w:val="lightGray"/>
              </w:rPr>
            </w:pPr>
            <w:r w:rsidRPr="00D66BF4">
              <w:rPr>
                <w:highlight w:val="lightGray"/>
              </w:rPr>
              <w:t>Neighbour Cell</w:t>
            </w:r>
          </w:p>
        </w:tc>
        <w:tc>
          <w:tcPr>
            <w:tcW w:w="695" w:type="dxa"/>
            <w:tcBorders>
              <w:top w:val="nil"/>
              <w:left w:val="single" w:sz="4" w:space="0" w:color="auto"/>
              <w:bottom w:val="single" w:sz="4" w:space="0" w:color="auto"/>
              <w:right w:val="single" w:sz="4" w:space="0" w:color="auto"/>
            </w:tcBorders>
            <w:shd w:val="clear" w:color="auto" w:fill="auto"/>
          </w:tcPr>
          <w:p w14:paraId="3FBF31DE" w14:textId="77777777" w:rsidR="00D66BF4" w:rsidRPr="00D66BF4" w:rsidRDefault="00D66BF4" w:rsidP="00F00717">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tcPr>
          <w:p w14:paraId="24E8EAF7" w14:textId="77777777" w:rsidR="00D66BF4" w:rsidRPr="00D66BF4" w:rsidRDefault="00D66BF4" w:rsidP="00F00717">
            <w:pPr>
              <w:pStyle w:val="TAC"/>
              <w:rPr>
                <w:highlight w:val="lightGray"/>
              </w:rPr>
            </w:pPr>
            <w:r w:rsidRPr="00D66BF4">
              <w:rPr>
                <w:highlight w:val="lightGray"/>
              </w:rPr>
              <w:t>Cell2</w:t>
            </w:r>
          </w:p>
        </w:tc>
        <w:tc>
          <w:tcPr>
            <w:tcW w:w="4132" w:type="dxa"/>
            <w:tcBorders>
              <w:top w:val="single" w:sz="4" w:space="0" w:color="auto"/>
              <w:left w:val="single" w:sz="4" w:space="0" w:color="auto"/>
              <w:bottom w:val="single" w:sz="4" w:space="0" w:color="auto"/>
              <w:right w:val="single" w:sz="4" w:space="0" w:color="auto"/>
            </w:tcBorders>
          </w:tcPr>
          <w:p w14:paraId="168ACCFD" w14:textId="77777777" w:rsidR="00D66BF4" w:rsidRPr="00D66BF4" w:rsidRDefault="00D66BF4" w:rsidP="00F00717">
            <w:pPr>
              <w:pStyle w:val="TAC"/>
              <w:rPr>
                <w:highlight w:val="lightGray"/>
              </w:rPr>
            </w:pPr>
            <w:r w:rsidRPr="00D66BF4">
              <w:rPr>
                <w:highlight w:val="lightGray"/>
              </w:rPr>
              <w:t>PSCell released on RF channel number 2.</w:t>
            </w:r>
          </w:p>
        </w:tc>
      </w:tr>
      <w:tr w:rsidR="00D66BF4" w:rsidRPr="00D66BF4" w14:paraId="02230D75" w14:textId="77777777" w:rsidTr="00F00717">
        <w:trPr>
          <w:cantSplit/>
          <w:jc w:val="center"/>
        </w:trPr>
        <w:tc>
          <w:tcPr>
            <w:tcW w:w="1324" w:type="dxa"/>
            <w:tcBorders>
              <w:top w:val="single" w:sz="4" w:space="0" w:color="auto"/>
              <w:left w:val="single" w:sz="4" w:space="0" w:color="auto"/>
              <w:bottom w:val="single" w:sz="4" w:space="0" w:color="auto"/>
              <w:right w:val="single" w:sz="4" w:space="0" w:color="auto"/>
            </w:tcBorders>
            <w:shd w:val="clear" w:color="auto" w:fill="auto"/>
          </w:tcPr>
          <w:p w14:paraId="63A44B9F" w14:textId="77777777" w:rsidR="00D66BF4" w:rsidRPr="00D66BF4" w:rsidRDefault="00D66BF4" w:rsidP="00F00717">
            <w:pPr>
              <w:pStyle w:val="TAL"/>
              <w:rPr>
                <w:highlight w:val="lightGray"/>
              </w:rPr>
            </w:pPr>
            <w:r w:rsidRPr="00D66BF4">
              <w:rPr>
                <w:highlight w:val="lightGray"/>
              </w:rPr>
              <w:t>B1</w:t>
            </w:r>
          </w:p>
        </w:tc>
        <w:tc>
          <w:tcPr>
            <w:tcW w:w="1494" w:type="dxa"/>
            <w:tcBorders>
              <w:top w:val="single" w:sz="4" w:space="0" w:color="auto"/>
              <w:left w:val="single" w:sz="4" w:space="0" w:color="auto"/>
              <w:bottom w:val="single" w:sz="4" w:space="0" w:color="auto"/>
              <w:right w:val="single" w:sz="4" w:space="0" w:color="auto"/>
            </w:tcBorders>
          </w:tcPr>
          <w:p w14:paraId="30F5F72B" w14:textId="77777777" w:rsidR="00D66BF4" w:rsidRPr="00D66BF4" w:rsidRDefault="00D66BF4" w:rsidP="00F00717">
            <w:pPr>
              <w:pStyle w:val="TAL"/>
              <w:rPr>
                <w:bCs/>
                <w:highlight w:val="lightGray"/>
              </w:rPr>
            </w:pPr>
            <w:r w:rsidRPr="00D66BF4">
              <w:rPr>
                <w:highlight w:val="lightGray"/>
              </w:rPr>
              <w:t>Hysteresis</w:t>
            </w:r>
          </w:p>
        </w:tc>
        <w:tc>
          <w:tcPr>
            <w:tcW w:w="695" w:type="dxa"/>
            <w:tcBorders>
              <w:top w:val="single" w:sz="4" w:space="0" w:color="auto"/>
              <w:left w:val="single" w:sz="4" w:space="0" w:color="auto"/>
              <w:bottom w:val="single" w:sz="4" w:space="0" w:color="auto"/>
              <w:right w:val="single" w:sz="4" w:space="0" w:color="auto"/>
            </w:tcBorders>
          </w:tcPr>
          <w:p w14:paraId="6717EF61" w14:textId="77777777" w:rsidR="00D66BF4" w:rsidRPr="00D66BF4" w:rsidRDefault="00D66BF4" w:rsidP="00F00717">
            <w:pPr>
              <w:pStyle w:val="TAC"/>
              <w:rPr>
                <w:bCs/>
                <w:highlight w:val="lightGray"/>
              </w:rPr>
            </w:pPr>
            <w:r w:rsidRPr="00D66BF4">
              <w:rPr>
                <w:highlight w:val="lightGray"/>
              </w:rPr>
              <w:t>dB</w:t>
            </w:r>
          </w:p>
        </w:tc>
        <w:tc>
          <w:tcPr>
            <w:tcW w:w="1273" w:type="dxa"/>
            <w:tcBorders>
              <w:top w:val="single" w:sz="4" w:space="0" w:color="auto"/>
              <w:left w:val="single" w:sz="4" w:space="0" w:color="auto"/>
              <w:bottom w:val="single" w:sz="4" w:space="0" w:color="auto"/>
              <w:right w:val="single" w:sz="4" w:space="0" w:color="auto"/>
            </w:tcBorders>
          </w:tcPr>
          <w:p w14:paraId="1C475660" w14:textId="77777777" w:rsidR="00D66BF4" w:rsidRPr="00D66BF4" w:rsidRDefault="00D66BF4" w:rsidP="00F00717">
            <w:pPr>
              <w:pStyle w:val="TAC"/>
              <w:rPr>
                <w:bCs/>
                <w:highlight w:val="lightGray"/>
              </w:rPr>
            </w:pPr>
            <w:r w:rsidRPr="00D66BF4">
              <w:rPr>
                <w:highlight w:val="lightGray"/>
              </w:rPr>
              <w:t>0</w:t>
            </w:r>
          </w:p>
        </w:tc>
        <w:tc>
          <w:tcPr>
            <w:tcW w:w="4132" w:type="dxa"/>
            <w:tcBorders>
              <w:top w:val="single" w:sz="4" w:space="0" w:color="auto"/>
              <w:left w:val="single" w:sz="4" w:space="0" w:color="auto"/>
              <w:bottom w:val="single" w:sz="4" w:space="0" w:color="auto"/>
              <w:right w:val="single" w:sz="4" w:space="0" w:color="auto"/>
            </w:tcBorders>
          </w:tcPr>
          <w:p w14:paraId="77C95732" w14:textId="77777777" w:rsidR="00D66BF4" w:rsidRPr="00D66BF4" w:rsidRDefault="00D66BF4" w:rsidP="00F00717">
            <w:pPr>
              <w:pStyle w:val="TAC"/>
              <w:rPr>
                <w:bCs/>
                <w:highlight w:val="lightGray"/>
              </w:rPr>
            </w:pPr>
            <w:r w:rsidRPr="00D66BF4">
              <w:rPr>
                <w:bCs/>
                <w:highlight w:val="lightGray"/>
              </w:rPr>
              <w:t>Hysteresis for evaluation of event B1.</w:t>
            </w:r>
          </w:p>
        </w:tc>
      </w:tr>
      <w:tr w:rsidR="00D66BF4" w:rsidRPr="00D66BF4" w14:paraId="7E53B81D" w14:textId="77777777" w:rsidTr="00F00717">
        <w:trPr>
          <w:cantSplit/>
          <w:trHeight w:val="650"/>
          <w:jc w:val="center"/>
        </w:trPr>
        <w:tc>
          <w:tcPr>
            <w:tcW w:w="1324" w:type="dxa"/>
            <w:tcBorders>
              <w:top w:val="single" w:sz="4" w:space="0" w:color="auto"/>
              <w:left w:val="single" w:sz="4" w:space="0" w:color="auto"/>
              <w:bottom w:val="nil"/>
              <w:right w:val="single" w:sz="4" w:space="0" w:color="auto"/>
            </w:tcBorders>
            <w:shd w:val="clear" w:color="auto" w:fill="auto"/>
          </w:tcPr>
          <w:p w14:paraId="15C7F163" w14:textId="77777777" w:rsidR="00D66BF4" w:rsidRPr="00D66BF4" w:rsidRDefault="00D66BF4" w:rsidP="00F00717">
            <w:pPr>
              <w:pStyle w:val="TAL"/>
              <w:rPr>
                <w:highlight w:val="lightGray"/>
              </w:rPr>
            </w:pPr>
          </w:p>
        </w:tc>
        <w:tc>
          <w:tcPr>
            <w:tcW w:w="1494" w:type="dxa"/>
            <w:tcBorders>
              <w:top w:val="single" w:sz="4" w:space="0" w:color="auto"/>
              <w:left w:val="single" w:sz="4" w:space="0" w:color="auto"/>
              <w:right w:val="single" w:sz="4" w:space="0" w:color="auto"/>
            </w:tcBorders>
          </w:tcPr>
          <w:p w14:paraId="32841911" w14:textId="77777777" w:rsidR="00D66BF4" w:rsidRPr="00D66BF4" w:rsidRDefault="00D66BF4" w:rsidP="00F00717">
            <w:pPr>
              <w:pStyle w:val="TAL"/>
              <w:rPr>
                <w:bCs/>
                <w:highlight w:val="lightGray"/>
              </w:rPr>
            </w:pPr>
            <w:r w:rsidRPr="00D66BF4">
              <w:rPr>
                <w:highlight w:val="lightGray"/>
              </w:rPr>
              <w:t>Threshold RSRP</w:t>
            </w:r>
          </w:p>
        </w:tc>
        <w:tc>
          <w:tcPr>
            <w:tcW w:w="695" w:type="dxa"/>
            <w:tcBorders>
              <w:top w:val="single" w:sz="4" w:space="0" w:color="auto"/>
              <w:left w:val="single" w:sz="4" w:space="0" w:color="auto"/>
              <w:right w:val="single" w:sz="4" w:space="0" w:color="auto"/>
            </w:tcBorders>
          </w:tcPr>
          <w:p w14:paraId="10C27134" w14:textId="77777777" w:rsidR="00D66BF4" w:rsidRPr="00D66BF4" w:rsidRDefault="00D66BF4" w:rsidP="00F00717">
            <w:pPr>
              <w:pStyle w:val="TAC"/>
              <w:rPr>
                <w:highlight w:val="lightGray"/>
              </w:rPr>
            </w:pPr>
            <w:r w:rsidRPr="00D66BF4">
              <w:rPr>
                <w:highlight w:val="lightGray"/>
              </w:rPr>
              <w:t>dBm</w:t>
            </w:r>
          </w:p>
        </w:tc>
        <w:tc>
          <w:tcPr>
            <w:tcW w:w="1273" w:type="dxa"/>
            <w:tcBorders>
              <w:top w:val="single" w:sz="4" w:space="0" w:color="auto"/>
              <w:left w:val="single" w:sz="4" w:space="0" w:color="auto"/>
              <w:bottom w:val="single" w:sz="4" w:space="0" w:color="auto"/>
              <w:right w:val="single" w:sz="4" w:space="0" w:color="auto"/>
            </w:tcBorders>
          </w:tcPr>
          <w:p w14:paraId="0E7D8B12" w14:textId="77777777" w:rsidR="00D66BF4" w:rsidRPr="00D66BF4" w:rsidRDefault="00D66BF4" w:rsidP="00F00717">
            <w:pPr>
              <w:pStyle w:val="TAC"/>
              <w:rPr>
                <w:highlight w:val="lightGray"/>
              </w:rPr>
            </w:pPr>
            <w:r w:rsidRPr="00D66BF4">
              <w:rPr>
                <w:highlight w:val="yellow"/>
                <w:lang w:val="en-US"/>
              </w:rPr>
              <w:t>-118</w:t>
            </w:r>
          </w:p>
        </w:tc>
        <w:tc>
          <w:tcPr>
            <w:tcW w:w="4132" w:type="dxa"/>
            <w:tcBorders>
              <w:top w:val="single" w:sz="4" w:space="0" w:color="auto"/>
              <w:left w:val="single" w:sz="4" w:space="0" w:color="auto"/>
              <w:right w:val="single" w:sz="4" w:space="0" w:color="auto"/>
            </w:tcBorders>
          </w:tcPr>
          <w:p w14:paraId="014CE757" w14:textId="77777777" w:rsidR="00D66BF4" w:rsidRPr="00D66BF4" w:rsidRDefault="00D66BF4" w:rsidP="00F00717">
            <w:pPr>
              <w:pStyle w:val="TAC"/>
              <w:rPr>
                <w:bCs/>
                <w:highlight w:val="lightGray"/>
              </w:rPr>
            </w:pPr>
            <w:r w:rsidRPr="00D66BF4">
              <w:rPr>
                <w:highlight w:val="lightGray"/>
              </w:rPr>
              <w:t>Actual RSRP threshold for event B1. Needs to take absolute accuracy tolerance in clause 9.1.11.1 into account plus margin.</w:t>
            </w:r>
          </w:p>
        </w:tc>
      </w:tr>
      <w:tr w:rsidR="00D66BF4" w:rsidRPr="00D66BF4" w14:paraId="6CDF0260" w14:textId="77777777" w:rsidTr="00F00717">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6CCB23A0" w14:textId="77777777" w:rsidR="00D66BF4" w:rsidRPr="00D66BF4" w:rsidRDefault="00D66BF4" w:rsidP="00F00717">
            <w:pPr>
              <w:pStyle w:val="TAL"/>
              <w:rPr>
                <w:highlight w:val="lightGray"/>
              </w:rPr>
            </w:pPr>
          </w:p>
        </w:tc>
        <w:tc>
          <w:tcPr>
            <w:tcW w:w="1494" w:type="dxa"/>
            <w:tcBorders>
              <w:top w:val="single" w:sz="4" w:space="0" w:color="auto"/>
              <w:left w:val="single" w:sz="4" w:space="0" w:color="auto"/>
              <w:bottom w:val="single" w:sz="4" w:space="0" w:color="auto"/>
              <w:right w:val="single" w:sz="4" w:space="0" w:color="auto"/>
            </w:tcBorders>
          </w:tcPr>
          <w:p w14:paraId="48229681" w14:textId="77777777" w:rsidR="00D66BF4" w:rsidRPr="00D66BF4" w:rsidRDefault="00D66BF4" w:rsidP="00F00717">
            <w:pPr>
              <w:pStyle w:val="TAL"/>
              <w:rPr>
                <w:bCs/>
                <w:highlight w:val="lightGray"/>
                <w:lang w:eastAsia="ja-JP"/>
              </w:rPr>
            </w:pPr>
            <w:r w:rsidRPr="00D66BF4">
              <w:rPr>
                <w:rFonts w:hint="eastAsia"/>
                <w:highlight w:val="lightGray"/>
                <w:lang w:eastAsia="ja-JP"/>
              </w:rPr>
              <w:t xml:space="preserve">Time </w:t>
            </w:r>
            <w:r w:rsidRPr="00D66BF4">
              <w:rPr>
                <w:highlight w:val="lightGray"/>
                <w:lang w:eastAsia="ja-JP"/>
              </w:rPr>
              <w:t>to</w:t>
            </w:r>
            <w:r w:rsidRPr="00D66BF4">
              <w:rPr>
                <w:rFonts w:hint="eastAsia"/>
                <w:highlight w:val="lightGray"/>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71F4A38F" w14:textId="77777777" w:rsidR="00D66BF4" w:rsidRPr="00D66BF4" w:rsidRDefault="00D66BF4" w:rsidP="00F00717">
            <w:pPr>
              <w:pStyle w:val="TAC"/>
              <w:rPr>
                <w:bCs/>
                <w:highlight w:val="lightGray"/>
                <w:lang w:eastAsia="ja-JP"/>
              </w:rPr>
            </w:pPr>
            <w:r w:rsidRPr="00D66BF4">
              <w:rPr>
                <w:rFonts w:hint="eastAsia"/>
                <w:highlight w:val="lightGray"/>
                <w:lang w:eastAsia="ja-JP"/>
              </w:rPr>
              <w:t>s</w:t>
            </w:r>
          </w:p>
        </w:tc>
        <w:tc>
          <w:tcPr>
            <w:tcW w:w="1273" w:type="dxa"/>
            <w:tcBorders>
              <w:top w:val="single" w:sz="4" w:space="0" w:color="auto"/>
              <w:left w:val="single" w:sz="4" w:space="0" w:color="auto"/>
              <w:bottom w:val="single" w:sz="4" w:space="0" w:color="auto"/>
              <w:right w:val="single" w:sz="4" w:space="0" w:color="auto"/>
            </w:tcBorders>
          </w:tcPr>
          <w:p w14:paraId="513396D7" w14:textId="77777777" w:rsidR="00D66BF4" w:rsidRPr="00D66BF4" w:rsidRDefault="00D66BF4" w:rsidP="00F00717">
            <w:pPr>
              <w:pStyle w:val="TAC"/>
              <w:rPr>
                <w:bCs/>
                <w:highlight w:val="lightGray"/>
              </w:rPr>
            </w:pPr>
            <w:r w:rsidRPr="00D66BF4">
              <w:rPr>
                <w:highlight w:val="lightGray"/>
              </w:rPr>
              <w:t>0</w:t>
            </w:r>
          </w:p>
        </w:tc>
        <w:tc>
          <w:tcPr>
            <w:tcW w:w="4132" w:type="dxa"/>
            <w:tcBorders>
              <w:top w:val="single" w:sz="4" w:space="0" w:color="auto"/>
              <w:left w:val="single" w:sz="4" w:space="0" w:color="auto"/>
              <w:bottom w:val="single" w:sz="4" w:space="0" w:color="auto"/>
              <w:right w:val="single" w:sz="4" w:space="0" w:color="auto"/>
            </w:tcBorders>
          </w:tcPr>
          <w:p w14:paraId="432E938B" w14:textId="77777777" w:rsidR="00D66BF4" w:rsidRPr="00D66BF4" w:rsidRDefault="00D66BF4" w:rsidP="00F00717">
            <w:pPr>
              <w:pStyle w:val="TAC"/>
              <w:rPr>
                <w:bCs/>
                <w:highlight w:val="lightGray"/>
              </w:rPr>
            </w:pPr>
          </w:p>
        </w:tc>
      </w:tr>
      <w:tr w:rsidR="00D66BF4" w:rsidRPr="00D66BF4" w14:paraId="483E0E7F"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26B16A2" w14:textId="77777777" w:rsidR="00D66BF4" w:rsidRPr="00D66BF4" w:rsidRDefault="00D66BF4" w:rsidP="00F00717">
            <w:pPr>
              <w:pStyle w:val="TAL"/>
              <w:rPr>
                <w:highlight w:val="lightGray"/>
                <w:lang w:eastAsia="ja-JP"/>
              </w:rPr>
            </w:pPr>
            <w:r w:rsidRPr="00D66BF4">
              <w:rPr>
                <w:highlight w:val="lightGray"/>
              </w:rPr>
              <w:t>DRX</w:t>
            </w:r>
          </w:p>
        </w:tc>
        <w:tc>
          <w:tcPr>
            <w:tcW w:w="695" w:type="dxa"/>
            <w:tcBorders>
              <w:top w:val="single" w:sz="4" w:space="0" w:color="auto"/>
              <w:left w:val="single" w:sz="4" w:space="0" w:color="auto"/>
              <w:bottom w:val="single" w:sz="4" w:space="0" w:color="auto"/>
              <w:right w:val="single" w:sz="4" w:space="0" w:color="auto"/>
            </w:tcBorders>
          </w:tcPr>
          <w:p w14:paraId="21502523" w14:textId="77777777" w:rsidR="00D66BF4" w:rsidRPr="00D66BF4" w:rsidRDefault="00D66BF4" w:rsidP="00F00717">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AAD72DA" w14:textId="77777777" w:rsidR="00D66BF4" w:rsidRPr="00D66BF4" w:rsidRDefault="00D66BF4" w:rsidP="00F00717">
            <w:pPr>
              <w:pStyle w:val="TAC"/>
              <w:rPr>
                <w:highlight w:val="lightGray"/>
                <w:lang w:eastAsia="ja-JP"/>
              </w:rPr>
            </w:pPr>
            <w:r w:rsidRPr="00D66BF4">
              <w:rPr>
                <w:highlight w:val="lightGray"/>
              </w:rPr>
              <w:t>OFF</w:t>
            </w:r>
          </w:p>
        </w:tc>
        <w:tc>
          <w:tcPr>
            <w:tcW w:w="4132" w:type="dxa"/>
            <w:tcBorders>
              <w:top w:val="single" w:sz="4" w:space="0" w:color="auto"/>
              <w:left w:val="single" w:sz="4" w:space="0" w:color="auto"/>
              <w:bottom w:val="single" w:sz="4" w:space="0" w:color="auto"/>
              <w:right w:val="single" w:sz="4" w:space="0" w:color="auto"/>
            </w:tcBorders>
            <w:hideMark/>
          </w:tcPr>
          <w:p w14:paraId="0B1BE572" w14:textId="77777777" w:rsidR="00D66BF4" w:rsidRPr="00D66BF4" w:rsidRDefault="00D66BF4" w:rsidP="00F00717">
            <w:pPr>
              <w:pStyle w:val="TAC"/>
              <w:rPr>
                <w:highlight w:val="lightGray"/>
                <w:lang w:eastAsia="ja-JP"/>
              </w:rPr>
            </w:pPr>
            <w:r w:rsidRPr="00D66BF4">
              <w:rPr>
                <w:highlight w:val="lightGray"/>
              </w:rPr>
              <w:t>Continuous monitoring of primary cell</w:t>
            </w:r>
          </w:p>
        </w:tc>
      </w:tr>
      <w:tr w:rsidR="00D66BF4" w:rsidRPr="00D66BF4" w14:paraId="45119C5B"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FBEEDF0" w14:textId="77777777" w:rsidR="00D66BF4" w:rsidRPr="00D66BF4" w:rsidRDefault="00D66BF4" w:rsidP="00F00717">
            <w:pPr>
              <w:pStyle w:val="TAL"/>
              <w:rPr>
                <w:highlight w:val="lightGray"/>
              </w:rPr>
            </w:pPr>
            <w:r w:rsidRPr="00D66BF4">
              <w:rPr>
                <w:highlight w:val="lightGray"/>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2ABAD4D3" w14:textId="77777777" w:rsidR="00D66BF4" w:rsidRPr="00D66BF4" w:rsidRDefault="00D66BF4" w:rsidP="00F00717">
            <w:pPr>
              <w:pStyle w:val="TAC"/>
              <w:rPr>
                <w:highlight w:val="lightGray"/>
              </w:rPr>
            </w:pPr>
          </w:p>
        </w:tc>
        <w:tc>
          <w:tcPr>
            <w:tcW w:w="1273" w:type="dxa"/>
            <w:tcBorders>
              <w:top w:val="single" w:sz="4" w:space="0" w:color="auto"/>
              <w:left w:val="single" w:sz="4" w:space="0" w:color="auto"/>
              <w:bottom w:val="single" w:sz="4" w:space="0" w:color="auto"/>
              <w:right w:val="single" w:sz="4" w:space="0" w:color="auto"/>
            </w:tcBorders>
          </w:tcPr>
          <w:p w14:paraId="5C8364D0" w14:textId="77777777" w:rsidR="00D66BF4" w:rsidRPr="00D66BF4" w:rsidRDefault="00D66BF4" w:rsidP="00F00717">
            <w:pPr>
              <w:pStyle w:val="TAC"/>
              <w:rPr>
                <w:highlight w:val="lightGray"/>
              </w:rPr>
            </w:pPr>
            <w:r w:rsidRPr="00D66BF4">
              <w:rPr>
                <w:highlight w:val="lightGray"/>
              </w:rPr>
              <w:t>FR2 configuration 2</w:t>
            </w:r>
          </w:p>
        </w:tc>
        <w:tc>
          <w:tcPr>
            <w:tcW w:w="4132" w:type="dxa"/>
            <w:tcBorders>
              <w:top w:val="single" w:sz="4" w:space="0" w:color="auto"/>
              <w:left w:val="single" w:sz="4" w:space="0" w:color="auto"/>
              <w:bottom w:val="single" w:sz="4" w:space="0" w:color="auto"/>
              <w:right w:val="single" w:sz="4" w:space="0" w:color="auto"/>
            </w:tcBorders>
          </w:tcPr>
          <w:p w14:paraId="37BF6850" w14:textId="77777777" w:rsidR="00D66BF4" w:rsidRPr="00D66BF4" w:rsidRDefault="00D66BF4" w:rsidP="00F00717">
            <w:pPr>
              <w:pStyle w:val="TAC"/>
              <w:rPr>
                <w:highlight w:val="lightGray"/>
              </w:rPr>
            </w:pPr>
            <w:r w:rsidRPr="00D66BF4">
              <w:rPr>
                <w:highlight w:val="lightGray"/>
              </w:rPr>
              <w:t>Captured in A.3.8.3.2</w:t>
            </w:r>
          </w:p>
        </w:tc>
      </w:tr>
      <w:tr w:rsidR="00D66BF4" w:rsidRPr="00D66BF4" w14:paraId="49D091C8"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FA819FC" w14:textId="77777777" w:rsidR="00D66BF4" w:rsidRPr="00D66BF4" w:rsidRDefault="00D66BF4" w:rsidP="00F00717">
            <w:pPr>
              <w:pStyle w:val="TAL"/>
              <w:rPr>
                <w:highlight w:val="lightGray"/>
                <w:lang w:eastAsia="ja-JP"/>
              </w:rPr>
            </w:pPr>
            <w:r w:rsidRPr="00D66BF4">
              <w:rPr>
                <w:highlight w:val="lightGray"/>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7EF9CAF5" w14:textId="77777777" w:rsidR="00D66BF4" w:rsidRPr="00D66BF4" w:rsidRDefault="00D66BF4" w:rsidP="00F00717">
            <w:pPr>
              <w:pStyle w:val="TAC"/>
              <w:rPr>
                <w:highlight w:val="lightGray"/>
                <w:lang w:eastAsia="ja-JP"/>
              </w:rPr>
            </w:pPr>
            <w:r w:rsidRPr="00D66BF4">
              <w:rPr>
                <w:highlight w:val="lightGray"/>
              </w:rPr>
              <w:t>dB</w:t>
            </w:r>
          </w:p>
        </w:tc>
        <w:tc>
          <w:tcPr>
            <w:tcW w:w="1273" w:type="dxa"/>
            <w:tcBorders>
              <w:top w:val="single" w:sz="4" w:space="0" w:color="auto"/>
              <w:left w:val="single" w:sz="4" w:space="0" w:color="auto"/>
              <w:bottom w:val="single" w:sz="4" w:space="0" w:color="auto"/>
              <w:right w:val="single" w:sz="4" w:space="0" w:color="auto"/>
            </w:tcBorders>
            <w:hideMark/>
          </w:tcPr>
          <w:p w14:paraId="4FEC2738" w14:textId="77777777" w:rsidR="00D66BF4" w:rsidRPr="00D66BF4" w:rsidRDefault="00D66BF4" w:rsidP="00F00717">
            <w:pPr>
              <w:pStyle w:val="TAC"/>
              <w:rPr>
                <w:highlight w:val="lightGray"/>
                <w:lang w:eastAsia="ja-JP"/>
              </w:rPr>
            </w:pPr>
            <w:r w:rsidRPr="00D66BF4">
              <w:rPr>
                <w:highlight w:val="lightGray"/>
              </w:rPr>
              <w:t>0</w:t>
            </w:r>
          </w:p>
        </w:tc>
        <w:tc>
          <w:tcPr>
            <w:tcW w:w="4132" w:type="dxa"/>
            <w:tcBorders>
              <w:top w:val="single" w:sz="4" w:space="0" w:color="auto"/>
              <w:left w:val="single" w:sz="4" w:space="0" w:color="auto"/>
              <w:bottom w:val="single" w:sz="4" w:space="0" w:color="auto"/>
              <w:right w:val="single" w:sz="4" w:space="0" w:color="auto"/>
            </w:tcBorders>
            <w:hideMark/>
          </w:tcPr>
          <w:p w14:paraId="31A95FE5" w14:textId="77777777" w:rsidR="00D66BF4" w:rsidRPr="00D66BF4" w:rsidRDefault="00D66BF4" w:rsidP="00F00717">
            <w:pPr>
              <w:pStyle w:val="TAC"/>
              <w:rPr>
                <w:highlight w:val="lightGray"/>
                <w:lang w:eastAsia="ja-JP"/>
              </w:rPr>
            </w:pPr>
            <w:r w:rsidRPr="00D66BF4">
              <w:rPr>
                <w:highlight w:val="lightGray"/>
              </w:rPr>
              <w:t>Individual offset for cells on primary component carrier.</w:t>
            </w:r>
          </w:p>
        </w:tc>
      </w:tr>
      <w:tr w:rsidR="00D66BF4" w:rsidRPr="00D66BF4" w14:paraId="26354A8E"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1758B55" w14:textId="77777777" w:rsidR="00D66BF4" w:rsidRPr="00D66BF4" w:rsidRDefault="00D66BF4" w:rsidP="00F00717">
            <w:pPr>
              <w:pStyle w:val="TAL"/>
              <w:rPr>
                <w:highlight w:val="lightGray"/>
                <w:lang w:eastAsia="ja-JP"/>
              </w:rPr>
            </w:pPr>
            <w:r w:rsidRPr="00D66BF4">
              <w:rPr>
                <w:highlight w:val="lightGray"/>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756F285F" w14:textId="77777777" w:rsidR="00D66BF4" w:rsidRPr="00D66BF4" w:rsidRDefault="00D66BF4" w:rsidP="00F00717">
            <w:pPr>
              <w:pStyle w:val="TAC"/>
              <w:rPr>
                <w:highlight w:val="lightGray"/>
                <w:lang w:eastAsia="ja-JP"/>
              </w:rPr>
            </w:pPr>
            <w:r w:rsidRPr="00D66BF4">
              <w:rPr>
                <w:highlight w:val="lightGray"/>
              </w:rPr>
              <w:t>dB</w:t>
            </w:r>
          </w:p>
        </w:tc>
        <w:tc>
          <w:tcPr>
            <w:tcW w:w="1273" w:type="dxa"/>
            <w:tcBorders>
              <w:top w:val="single" w:sz="4" w:space="0" w:color="auto"/>
              <w:left w:val="single" w:sz="4" w:space="0" w:color="auto"/>
              <w:bottom w:val="single" w:sz="4" w:space="0" w:color="auto"/>
              <w:right w:val="single" w:sz="4" w:space="0" w:color="auto"/>
            </w:tcBorders>
            <w:hideMark/>
          </w:tcPr>
          <w:p w14:paraId="446CC550" w14:textId="77777777" w:rsidR="00D66BF4" w:rsidRPr="00D66BF4" w:rsidRDefault="00D66BF4" w:rsidP="00F00717">
            <w:pPr>
              <w:pStyle w:val="TAC"/>
              <w:rPr>
                <w:highlight w:val="lightGray"/>
                <w:lang w:eastAsia="ja-JP"/>
              </w:rPr>
            </w:pPr>
            <w:r w:rsidRPr="00D66BF4">
              <w:rPr>
                <w:highlight w:val="lightGray"/>
              </w:rPr>
              <w:t>0</w:t>
            </w:r>
          </w:p>
        </w:tc>
        <w:tc>
          <w:tcPr>
            <w:tcW w:w="4132" w:type="dxa"/>
            <w:tcBorders>
              <w:top w:val="single" w:sz="4" w:space="0" w:color="auto"/>
              <w:left w:val="single" w:sz="4" w:space="0" w:color="auto"/>
              <w:bottom w:val="single" w:sz="4" w:space="0" w:color="auto"/>
              <w:right w:val="single" w:sz="4" w:space="0" w:color="auto"/>
            </w:tcBorders>
            <w:hideMark/>
          </w:tcPr>
          <w:p w14:paraId="1BDA7132" w14:textId="77777777" w:rsidR="00D66BF4" w:rsidRPr="00D66BF4" w:rsidRDefault="00D66BF4" w:rsidP="00F00717">
            <w:pPr>
              <w:pStyle w:val="TAC"/>
              <w:rPr>
                <w:highlight w:val="lightGray"/>
                <w:lang w:eastAsia="ja-JP"/>
              </w:rPr>
            </w:pPr>
            <w:r w:rsidRPr="00D66BF4">
              <w:rPr>
                <w:highlight w:val="lightGray"/>
              </w:rPr>
              <w:t>Individual offset for cells on carrier frequency of cell2.</w:t>
            </w:r>
          </w:p>
        </w:tc>
      </w:tr>
      <w:tr w:rsidR="00D66BF4" w:rsidRPr="00D66BF4" w14:paraId="05A2F0F6"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579F6AF" w14:textId="77777777" w:rsidR="00D66BF4" w:rsidRPr="00D66BF4" w:rsidRDefault="00D66BF4" w:rsidP="00F00717">
            <w:pPr>
              <w:pStyle w:val="TAL"/>
              <w:rPr>
                <w:highlight w:val="lightGray"/>
                <w:lang w:eastAsia="ja-JP"/>
              </w:rPr>
            </w:pPr>
            <w:r w:rsidRPr="00D66BF4">
              <w:rPr>
                <w:highlight w:val="lightGray"/>
              </w:rPr>
              <w:t>T1</w:t>
            </w:r>
          </w:p>
        </w:tc>
        <w:tc>
          <w:tcPr>
            <w:tcW w:w="695" w:type="dxa"/>
            <w:tcBorders>
              <w:top w:val="single" w:sz="4" w:space="0" w:color="auto"/>
              <w:left w:val="single" w:sz="4" w:space="0" w:color="auto"/>
              <w:bottom w:val="single" w:sz="4" w:space="0" w:color="auto"/>
              <w:right w:val="single" w:sz="4" w:space="0" w:color="auto"/>
            </w:tcBorders>
            <w:hideMark/>
          </w:tcPr>
          <w:p w14:paraId="12F99442" w14:textId="77777777" w:rsidR="00D66BF4" w:rsidRPr="00D66BF4" w:rsidRDefault="00D66BF4" w:rsidP="00F00717">
            <w:pPr>
              <w:pStyle w:val="TAC"/>
              <w:rPr>
                <w:highlight w:val="lightGray"/>
                <w:lang w:eastAsia="ja-JP"/>
              </w:rPr>
            </w:pPr>
            <w:r w:rsidRPr="00D66BF4">
              <w:rPr>
                <w:highlight w:val="lightGray"/>
              </w:rPr>
              <w:t>s</w:t>
            </w:r>
          </w:p>
        </w:tc>
        <w:tc>
          <w:tcPr>
            <w:tcW w:w="1273" w:type="dxa"/>
            <w:tcBorders>
              <w:top w:val="single" w:sz="4" w:space="0" w:color="auto"/>
              <w:left w:val="single" w:sz="4" w:space="0" w:color="auto"/>
              <w:bottom w:val="single" w:sz="4" w:space="0" w:color="auto"/>
              <w:right w:val="single" w:sz="4" w:space="0" w:color="auto"/>
            </w:tcBorders>
            <w:hideMark/>
          </w:tcPr>
          <w:p w14:paraId="0BB9650C" w14:textId="77777777" w:rsidR="00D66BF4" w:rsidRPr="00D66BF4" w:rsidRDefault="00D66BF4" w:rsidP="00F00717">
            <w:pPr>
              <w:pStyle w:val="TAC"/>
              <w:rPr>
                <w:highlight w:val="lightGray"/>
                <w:lang w:eastAsia="ja-JP"/>
              </w:rPr>
            </w:pPr>
            <w:r w:rsidRPr="00D66BF4">
              <w:rPr>
                <w:highlight w:val="lightGray"/>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62663242" w14:textId="77777777" w:rsidR="00D66BF4" w:rsidRPr="00D66BF4" w:rsidRDefault="00D66BF4" w:rsidP="00F00717">
            <w:pPr>
              <w:pStyle w:val="TAC"/>
              <w:rPr>
                <w:highlight w:val="lightGray"/>
                <w:lang w:eastAsia="ja-JP"/>
              </w:rPr>
            </w:pPr>
            <w:r w:rsidRPr="00D66BF4">
              <w:rPr>
                <w:highlight w:val="lightGray"/>
              </w:rPr>
              <w:t>During this time the PCell shall be known and cell2 shall be unknown.</w:t>
            </w:r>
          </w:p>
        </w:tc>
      </w:tr>
      <w:tr w:rsidR="00D66BF4" w:rsidRPr="00D66BF4" w14:paraId="5933F014"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702BED2" w14:textId="77777777" w:rsidR="00D66BF4" w:rsidRPr="00D66BF4" w:rsidRDefault="00D66BF4" w:rsidP="00F00717">
            <w:pPr>
              <w:pStyle w:val="TAL"/>
              <w:rPr>
                <w:highlight w:val="lightGray"/>
              </w:rPr>
            </w:pPr>
            <w:r w:rsidRPr="00D66BF4">
              <w:rPr>
                <w:highlight w:val="lightGray"/>
              </w:rPr>
              <w:t>T2</w:t>
            </w:r>
          </w:p>
        </w:tc>
        <w:tc>
          <w:tcPr>
            <w:tcW w:w="695" w:type="dxa"/>
            <w:tcBorders>
              <w:top w:val="single" w:sz="4" w:space="0" w:color="auto"/>
              <w:left w:val="single" w:sz="4" w:space="0" w:color="auto"/>
              <w:bottom w:val="single" w:sz="4" w:space="0" w:color="auto"/>
              <w:right w:val="single" w:sz="4" w:space="0" w:color="auto"/>
            </w:tcBorders>
          </w:tcPr>
          <w:p w14:paraId="1F5F53A2" w14:textId="77777777" w:rsidR="00D66BF4" w:rsidRPr="00D66BF4" w:rsidRDefault="00D66BF4" w:rsidP="00F00717">
            <w:pPr>
              <w:pStyle w:val="TAC"/>
              <w:rPr>
                <w:highlight w:val="lightGray"/>
              </w:rPr>
            </w:pPr>
            <w:r w:rsidRPr="00D66BF4">
              <w:rPr>
                <w:highlight w:val="lightGray"/>
              </w:rPr>
              <w:t>s</w:t>
            </w:r>
          </w:p>
        </w:tc>
        <w:tc>
          <w:tcPr>
            <w:tcW w:w="1273" w:type="dxa"/>
            <w:tcBorders>
              <w:top w:val="single" w:sz="4" w:space="0" w:color="auto"/>
              <w:left w:val="single" w:sz="4" w:space="0" w:color="auto"/>
              <w:bottom w:val="single" w:sz="4" w:space="0" w:color="auto"/>
              <w:right w:val="single" w:sz="4" w:space="0" w:color="auto"/>
            </w:tcBorders>
          </w:tcPr>
          <w:p w14:paraId="2718436C" w14:textId="77777777" w:rsidR="00D66BF4" w:rsidRPr="00D66BF4" w:rsidRDefault="00D66BF4" w:rsidP="00F00717">
            <w:pPr>
              <w:pStyle w:val="TAC"/>
              <w:rPr>
                <w:highlight w:val="lightGray"/>
              </w:rPr>
            </w:pPr>
            <w:r w:rsidRPr="00D66BF4">
              <w:rPr>
                <w:highlight w:val="lightGray"/>
              </w:rPr>
              <w:t>1</w:t>
            </w:r>
          </w:p>
        </w:tc>
        <w:tc>
          <w:tcPr>
            <w:tcW w:w="4132" w:type="dxa"/>
            <w:tcBorders>
              <w:top w:val="single" w:sz="4" w:space="0" w:color="auto"/>
              <w:left w:val="single" w:sz="4" w:space="0" w:color="auto"/>
              <w:bottom w:val="single" w:sz="4" w:space="0" w:color="auto"/>
              <w:right w:val="single" w:sz="4" w:space="0" w:color="auto"/>
            </w:tcBorders>
          </w:tcPr>
          <w:p w14:paraId="68DF4A58" w14:textId="77777777" w:rsidR="00D66BF4" w:rsidRPr="00D66BF4" w:rsidRDefault="00D66BF4" w:rsidP="00F00717">
            <w:pPr>
              <w:pStyle w:val="TAC"/>
              <w:rPr>
                <w:highlight w:val="lightGray"/>
              </w:rPr>
            </w:pPr>
            <w:r w:rsidRPr="00D66BF4">
              <w:rPr>
                <w:highlight w:val="lightGray"/>
              </w:rPr>
              <w:t>During this time the UE adds the PSCell.</w:t>
            </w:r>
          </w:p>
        </w:tc>
      </w:tr>
      <w:tr w:rsidR="00D66BF4" w:rsidRPr="00D66BF4" w14:paraId="08102D50"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88E0E80" w14:textId="77777777" w:rsidR="00D66BF4" w:rsidRPr="00D66BF4" w:rsidRDefault="00D66BF4" w:rsidP="00F00717">
            <w:pPr>
              <w:pStyle w:val="TAL"/>
              <w:rPr>
                <w:highlight w:val="lightGray"/>
              </w:rPr>
            </w:pPr>
            <w:r w:rsidRPr="00D66BF4">
              <w:rPr>
                <w:highlight w:val="lightGray"/>
              </w:rPr>
              <w:t>T3</w:t>
            </w:r>
          </w:p>
        </w:tc>
        <w:tc>
          <w:tcPr>
            <w:tcW w:w="695" w:type="dxa"/>
            <w:tcBorders>
              <w:top w:val="single" w:sz="4" w:space="0" w:color="auto"/>
              <w:left w:val="single" w:sz="4" w:space="0" w:color="auto"/>
              <w:bottom w:val="single" w:sz="4" w:space="0" w:color="auto"/>
              <w:right w:val="single" w:sz="4" w:space="0" w:color="auto"/>
            </w:tcBorders>
          </w:tcPr>
          <w:p w14:paraId="3CCF192B" w14:textId="77777777" w:rsidR="00D66BF4" w:rsidRPr="00D66BF4" w:rsidRDefault="00D66BF4" w:rsidP="00F00717">
            <w:pPr>
              <w:pStyle w:val="TAC"/>
              <w:rPr>
                <w:highlight w:val="lightGray"/>
              </w:rPr>
            </w:pPr>
            <w:r w:rsidRPr="00D66BF4">
              <w:rPr>
                <w:highlight w:val="lightGray"/>
              </w:rPr>
              <w:t>s</w:t>
            </w:r>
          </w:p>
        </w:tc>
        <w:tc>
          <w:tcPr>
            <w:tcW w:w="1273" w:type="dxa"/>
            <w:tcBorders>
              <w:top w:val="single" w:sz="4" w:space="0" w:color="auto"/>
              <w:left w:val="single" w:sz="4" w:space="0" w:color="auto"/>
              <w:bottom w:val="single" w:sz="4" w:space="0" w:color="auto"/>
              <w:right w:val="single" w:sz="4" w:space="0" w:color="auto"/>
            </w:tcBorders>
          </w:tcPr>
          <w:p w14:paraId="70056A33" w14:textId="77777777" w:rsidR="00D66BF4" w:rsidRPr="00D66BF4" w:rsidRDefault="00D66BF4" w:rsidP="00F00717">
            <w:pPr>
              <w:pStyle w:val="TAC"/>
              <w:rPr>
                <w:highlight w:val="lightGray"/>
              </w:rPr>
            </w:pPr>
            <w:r w:rsidRPr="00D66BF4">
              <w:rPr>
                <w:highlight w:val="lightGray"/>
              </w:rPr>
              <w:t>1</w:t>
            </w:r>
          </w:p>
        </w:tc>
        <w:tc>
          <w:tcPr>
            <w:tcW w:w="4132" w:type="dxa"/>
            <w:tcBorders>
              <w:top w:val="single" w:sz="4" w:space="0" w:color="auto"/>
              <w:left w:val="single" w:sz="4" w:space="0" w:color="auto"/>
              <w:bottom w:val="single" w:sz="4" w:space="0" w:color="auto"/>
              <w:right w:val="single" w:sz="4" w:space="0" w:color="auto"/>
            </w:tcBorders>
          </w:tcPr>
          <w:p w14:paraId="1AC80FBB" w14:textId="77777777" w:rsidR="00D66BF4" w:rsidRPr="00D66BF4" w:rsidRDefault="00D66BF4" w:rsidP="00F00717">
            <w:pPr>
              <w:pStyle w:val="TAC"/>
              <w:rPr>
                <w:highlight w:val="lightGray"/>
              </w:rPr>
            </w:pPr>
            <w:r w:rsidRPr="00D66BF4">
              <w:rPr>
                <w:highlight w:val="lightGray"/>
              </w:rPr>
              <w:t>During this time the UE sends CSI reports for PSCell.</w:t>
            </w:r>
          </w:p>
        </w:tc>
      </w:tr>
      <w:tr w:rsidR="00D66BF4" w:rsidRPr="00D66BF4" w14:paraId="60649AD9"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FA70843" w14:textId="77777777" w:rsidR="00D66BF4" w:rsidRPr="00D66BF4" w:rsidRDefault="00D66BF4" w:rsidP="00F00717">
            <w:pPr>
              <w:pStyle w:val="TAL"/>
              <w:rPr>
                <w:highlight w:val="lightGray"/>
                <w:lang w:eastAsia="ja-JP"/>
              </w:rPr>
            </w:pPr>
            <w:r w:rsidRPr="00D66BF4">
              <w:rPr>
                <w:highlight w:val="lightGray"/>
              </w:rPr>
              <w:t>T4</w:t>
            </w:r>
          </w:p>
        </w:tc>
        <w:tc>
          <w:tcPr>
            <w:tcW w:w="695" w:type="dxa"/>
            <w:tcBorders>
              <w:top w:val="single" w:sz="4" w:space="0" w:color="auto"/>
              <w:left w:val="single" w:sz="4" w:space="0" w:color="auto"/>
              <w:bottom w:val="single" w:sz="4" w:space="0" w:color="auto"/>
              <w:right w:val="single" w:sz="4" w:space="0" w:color="auto"/>
            </w:tcBorders>
            <w:hideMark/>
          </w:tcPr>
          <w:p w14:paraId="75F4E700" w14:textId="77777777" w:rsidR="00D66BF4" w:rsidRPr="00D66BF4" w:rsidRDefault="00D66BF4" w:rsidP="00F00717">
            <w:pPr>
              <w:pStyle w:val="TAC"/>
              <w:rPr>
                <w:highlight w:val="lightGray"/>
                <w:lang w:eastAsia="ja-JP"/>
              </w:rPr>
            </w:pPr>
            <w:r w:rsidRPr="00D66BF4">
              <w:rPr>
                <w:highlight w:val="lightGray"/>
              </w:rPr>
              <w:t>s</w:t>
            </w:r>
          </w:p>
        </w:tc>
        <w:tc>
          <w:tcPr>
            <w:tcW w:w="1273" w:type="dxa"/>
            <w:tcBorders>
              <w:top w:val="single" w:sz="4" w:space="0" w:color="auto"/>
              <w:left w:val="single" w:sz="4" w:space="0" w:color="auto"/>
              <w:bottom w:val="single" w:sz="4" w:space="0" w:color="auto"/>
              <w:right w:val="single" w:sz="4" w:space="0" w:color="auto"/>
            </w:tcBorders>
            <w:hideMark/>
          </w:tcPr>
          <w:p w14:paraId="4F4EE429" w14:textId="77777777" w:rsidR="00D66BF4" w:rsidRPr="00D66BF4" w:rsidRDefault="00D66BF4" w:rsidP="00F00717">
            <w:pPr>
              <w:pStyle w:val="TAC"/>
              <w:rPr>
                <w:highlight w:val="lightGray"/>
                <w:lang w:eastAsia="ja-JP"/>
              </w:rPr>
            </w:pPr>
            <w:r w:rsidRPr="00D66BF4">
              <w:rPr>
                <w:highlight w:val="lightGray"/>
              </w:rPr>
              <w:t>1</w:t>
            </w:r>
          </w:p>
        </w:tc>
        <w:tc>
          <w:tcPr>
            <w:tcW w:w="4132" w:type="dxa"/>
            <w:tcBorders>
              <w:top w:val="single" w:sz="4" w:space="0" w:color="auto"/>
              <w:left w:val="single" w:sz="4" w:space="0" w:color="auto"/>
              <w:bottom w:val="single" w:sz="4" w:space="0" w:color="auto"/>
              <w:right w:val="single" w:sz="4" w:space="0" w:color="auto"/>
            </w:tcBorders>
            <w:hideMark/>
          </w:tcPr>
          <w:p w14:paraId="2093C7CC" w14:textId="77777777" w:rsidR="00D66BF4" w:rsidRPr="00D66BF4" w:rsidRDefault="00D66BF4" w:rsidP="00F00717">
            <w:pPr>
              <w:pStyle w:val="TAC"/>
              <w:rPr>
                <w:highlight w:val="lightGray"/>
              </w:rPr>
            </w:pPr>
            <w:r w:rsidRPr="00D66BF4">
              <w:rPr>
                <w:highlight w:val="lightGray"/>
              </w:rPr>
              <w:t>During this time the UE releases the PSCell.</w:t>
            </w:r>
          </w:p>
        </w:tc>
      </w:tr>
    </w:tbl>
    <w:p w14:paraId="0E956A73" w14:textId="77777777" w:rsidR="00D66BF4" w:rsidRPr="00D66BF4" w:rsidRDefault="00D66BF4" w:rsidP="00D66BF4">
      <w:pPr>
        <w:rPr>
          <w:highlight w:val="lightGray"/>
        </w:rPr>
      </w:pPr>
    </w:p>
    <w:p w14:paraId="15217BAC" w14:textId="77777777" w:rsidR="00D66BF4" w:rsidRPr="00D66BF4" w:rsidRDefault="00D66BF4" w:rsidP="00D66BF4">
      <w:pPr>
        <w:pStyle w:val="TH"/>
        <w:rPr>
          <w:highlight w:val="lightGray"/>
        </w:rPr>
      </w:pPr>
      <w:r w:rsidRPr="00D66BF4">
        <w:rPr>
          <w:highlight w:val="lightGray"/>
        </w:rPr>
        <w:lastRenderedPageBreak/>
        <w:t>Table A.5.5.7.1.1-3: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D66BF4" w:rsidRPr="00D66BF4" w14:paraId="4731DE2D" w14:textId="77777777" w:rsidTr="00F00717">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40922A4F" w14:textId="77777777" w:rsidR="00D66BF4" w:rsidRPr="00D66BF4" w:rsidRDefault="00D66BF4" w:rsidP="00F00717">
            <w:pPr>
              <w:pStyle w:val="TAH"/>
              <w:rPr>
                <w:highlight w:val="lightGray"/>
              </w:rPr>
            </w:pPr>
            <w:r w:rsidRPr="00D66BF4">
              <w:rPr>
                <w:highlight w:val="lightGray"/>
              </w:rPr>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426DF4B6" w14:textId="77777777" w:rsidR="00D66BF4" w:rsidRPr="00D66BF4" w:rsidRDefault="00D66BF4" w:rsidP="00F00717">
            <w:pPr>
              <w:pStyle w:val="TAH"/>
              <w:rPr>
                <w:highlight w:val="lightGray"/>
              </w:rPr>
            </w:pPr>
            <w:r w:rsidRPr="00D66BF4">
              <w:rPr>
                <w:highlight w:val="lightGray"/>
              </w:rPr>
              <w:t>Unit</w:t>
            </w:r>
          </w:p>
        </w:tc>
        <w:tc>
          <w:tcPr>
            <w:tcW w:w="850" w:type="dxa"/>
            <w:tcBorders>
              <w:top w:val="single" w:sz="4" w:space="0" w:color="auto"/>
              <w:left w:val="single" w:sz="4" w:space="0" w:color="auto"/>
              <w:bottom w:val="nil"/>
              <w:right w:val="single" w:sz="4" w:space="0" w:color="auto"/>
            </w:tcBorders>
            <w:shd w:val="clear" w:color="auto" w:fill="auto"/>
            <w:hideMark/>
          </w:tcPr>
          <w:p w14:paraId="0F51C60F" w14:textId="77777777" w:rsidR="00D66BF4" w:rsidRPr="00D66BF4" w:rsidRDefault="00D66BF4" w:rsidP="00F00717">
            <w:pPr>
              <w:pStyle w:val="TAH"/>
              <w:rPr>
                <w:highlight w:val="lightGray"/>
              </w:rPr>
            </w:pPr>
            <w:r w:rsidRPr="00D66BF4">
              <w:rPr>
                <w:highlight w:val="lightGray"/>
              </w:rPr>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4F27DC0E" w14:textId="77777777" w:rsidR="00D66BF4" w:rsidRPr="00D66BF4" w:rsidRDefault="00D66BF4" w:rsidP="00F00717">
            <w:pPr>
              <w:pStyle w:val="TAH"/>
              <w:rPr>
                <w:highlight w:val="lightGray"/>
              </w:rPr>
            </w:pPr>
            <w:r w:rsidRPr="00D66BF4">
              <w:rPr>
                <w:highlight w:val="lightGray"/>
              </w:rPr>
              <w:t>Test</w:t>
            </w:r>
          </w:p>
        </w:tc>
      </w:tr>
      <w:tr w:rsidR="00D66BF4" w:rsidRPr="00D66BF4" w14:paraId="0843F581" w14:textId="77777777" w:rsidTr="00F00717">
        <w:trPr>
          <w:jc w:val="center"/>
        </w:trPr>
        <w:tc>
          <w:tcPr>
            <w:tcW w:w="3531" w:type="dxa"/>
            <w:tcBorders>
              <w:top w:val="nil"/>
              <w:left w:val="single" w:sz="4" w:space="0" w:color="auto"/>
              <w:bottom w:val="single" w:sz="4" w:space="0" w:color="auto"/>
              <w:right w:val="single" w:sz="4" w:space="0" w:color="auto"/>
            </w:tcBorders>
            <w:shd w:val="clear" w:color="auto" w:fill="auto"/>
          </w:tcPr>
          <w:p w14:paraId="5F253D10" w14:textId="77777777" w:rsidR="00D66BF4" w:rsidRPr="00D66BF4" w:rsidRDefault="00D66BF4" w:rsidP="00F00717">
            <w:pPr>
              <w:pStyle w:val="TAH"/>
              <w:rPr>
                <w:highlight w:val="lightGray"/>
              </w:rPr>
            </w:pPr>
          </w:p>
        </w:tc>
        <w:tc>
          <w:tcPr>
            <w:tcW w:w="713" w:type="dxa"/>
            <w:tcBorders>
              <w:top w:val="nil"/>
              <w:left w:val="single" w:sz="4" w:space="0" w:color="auto"/>
              <w:bottom w:val="single" w:sz="4" w:space="0" w:color="auto"/>
              <w:right w:val="single" w:sz="4" w:space="0" w:color="auto"/>
            </w:tcBorders>
            <w:shd w:val="clear" w:color="auto" w:fill="auto"/>
          </w:tcPr>
          <w:p w14:paraId="32A46B0D" w14:textId="77777777" w:rsidR="00D66BF4" w:rsidRPr="00D66BF4" w:rsidRDefault="00D66BF4" w:rsidP="00F00717">
            <w:pPr>
              <w:pStyle w:val="TAH"/>
              <w:rPr>
                <w:highlight w:val="lightGray"/>
              </w:rPr>
            </w:pPr>
          </w:p>
        </w:tc>
        <w:tc>
          <w:tcPr>
            <w:tcW w:w="850" w:type="dxa"/>
            <w:tcBorders>
              <w:top w:val="nil"/>
              <w:left w:val="single" w:sz="4" w:space="0" w:color="auto"/>
              <w:bottom w:val="single" w:sz="4" w:space="0" w:color="auto"/>
              <w:right w:val="single" w:sz="4" w:space="0" w:color="auto"/>
            </w:tcBorders>
            <w:shd w:val="clear" w:color="auto" w:fill="auto"/>
          </w:tcPr>
          <w:p w14:paraId="68AB9C33" w14:textId="77777777" w:rsidR="00D66BF4" w:rsidRPr="00D66BF4" w:rsidRDefault="00D66BF4" w:rsidP="00F00717">
            <w:pPr>
              <w:pStyle w:val="TAH"/>
              <w:rPr>
                <w:highlight w:val="lightGray"/>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943F80" w14:textId="77777777" w:rsidR="00D66BF4" w:rsidRPr="00D66BF4" w:rsidRDefault="00D66BF4" w:rsidP="00F00717">
            <w:pPr>
              <w:pStyle w:val="TAH"/>
              <w:rPr>
                <w:highlight w:val="lightGray"/>
              </w:rPr>
            </w:pPr>
            <w:r w:rsidRPr="00D66BF4">
              <w:rPr>
                <w:highlight w:val="lightGray"/>
              </w:rPr>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454C55A" w14:textId="77777777" w:rsidR="00D66BF4" w:rsidRPr="00D66BF4" w:rsidRDefault="00D66BF4" w:rsidP="00F00717">
            <w:pPr>
              <w:pStyle w:val="TAH"/>
              <w:rPr>
                <w:highlight w:val="lightGray"/>
              </w:rPr>
            </w:pPr>
            <w:r w:rsidRPr="00D66BF4">
              <w:rPr>
                <w:highlight w:val="lightGray"/>
              </w:rPr>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323DBD9" w14:textId="77777777" w:rsidR="00D66BF4" w:rsidRPr="00D66BF4" w:rsidRDefault="00D66BF4" w:rsidP="00F00717">
            <w:pPr>
              <w:pStyle w:val="TAH"/>
              <w:rPr>
                <w:highlight w:val="lightGray"/>
              </w:rPr>
            </w:pPr>
            <w:r w:rsidRPr="00D66BF4">
              <w:rPr>
                <w:highlight w:val="lightGray"/>
              </w:rPr>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1B5D89F" w14:textId="77777777" w:rsidR="00D66BF4" w:rsidRPr="00D66BF4" w:rsidRDefault="00D66BF4" w:rsidP="00F00717">
            <w:pPr>
              <w:pStyle w:val="TAH"/>
              <w:rPr>
                <w:highlight w:val="lightGray"/>
              </w:rPr>
            </w:pPr>
            <w:r w:rsidRPr="00D66BF4">
              <w:rPr>
                <w:highlight w:val="lightGray"/>
              </w:rPr>
              <w:t>T4</w:t>
            </w:r>
          </w:p>
        </w:tc>
      </w:tr>
      <w:tr w:rsidR="00D66BF4" w:rsidRPr="00D66BF4" w14:paraId="1B2A58ED"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22E00A6" w14:textId="77777777" w:rsidR="00D66BF4" w:rsidRPr="00D66BF4" w:rsidRDefault="00D66BF4" w:rsidP="00F00717">
            <w:pPr>
              <w:pStyle w:val="TAL"/>
              <w:rPr>
                <w:highlight w:val="lightGray"/>
              </w:rPr>
            </w:pPr>
            <w:r w:rsidRPr="00D66BF4">
              <w:rPr>
                <w:highlight w:val="lightGray"/>
              </w:rPr>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9DBAF48" w14:textId="77777777" w:rsidR="00D66BF4" w:rsidRPr="00D66BF4" w:rsidRDefault="00D66BF4" w:rsidP="00F00717">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BE021DD"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10800AC8" w14:textId="77777777" w:rsidR="00D66BF4" w:rsidRPr="00D66BF4" w:rsidRDefault="00D66BF4" w:rsidP="00F00717">
            <w:pPr>
              <w:pStyle w:val="TAC"/>
              <w:rPr>
                <w:highlight w:val="lightGray"/>
              </w:rPr>
            </w:pPr>
            <w:r w:rsidRPr="00D66BF4">
              <w:rPr>
                <w:highlight w:val="lightGray"/>
              </w:rPr>
              <w:t>1</w:t>
            </w:r>
          </w:p>
        </w:tc>
      </w:tr>
      <w:tr w:rsidR="00D66BF4" w:rsidRPr="00D66BF4" w14:paraId="0B88E503"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2A22D67" w14:textId="77777777" w:rsidR="00D66BF4" w:rsidRPr="00D66BF4" w:rsidRDefault="00D66BF4" w:rsidP="00F00717">
            <w:pPr>
              <w:pStyle w:val="TAL"/>
              <w:rPr>
                <w:highlight w:val="lightGray"/>
              </w:rPr>
            </w:pPr>
            <w:r w:rsidRPr="00D66BF4">
              <w:rPr>
                <w:highlight w:val="lightGray"/>
              </w:rPr>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2B48FD3" w14:textId="77777777" w:rsidR="00D66BF4" w:rsidRPr="00D66BF4" w:rsidRDefault="00D66BF4" w:rsidP="00F00717">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FE6F76"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1306EB98" w14:textId="77777777" w:rsidR="00D66BF4" w:rsidRPr="00D66BF4" w:rsidRDefault="00D66BF4" w:rsidP="00F00717">
            <w:pPr>
              <w:pStyle w:val="TAC"/>
              <w:rPr>
                <w:highlight w:val="lightGray"/>
              </w:rPr>
            </w:pPr>
            <w:r w:rsidRPr="00D66BF4">
              <w:rPr>
                <w:highlight w:val="lightGray"/>
              </w:rPr>
              <w:t>2</w:t>
            </w:r>
          </w:p>
        </w:tc>
      </w:tr>
      <w:tr w:rsidR="00D66BF4" w:rsidRPr="00D66BF4" w14:paraId="6839ADAA"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DC65FCF" w14:textId="77777777" w:rsidR="00D66BF4" w:rsidRPr="00D66BF4" w:rsidRDefault="00D66BF4" w:rsidP="00F00717">
            <w:pPr>
              <w:pStyle w:val="TAL"/>
              <w:rPr>
                <w:highlight w:val="lightGray"/>
              </w:rPr>
            </w:pPr>
            <w:r w:rsidRPr="00D66BF4">
              <w:rPr>
                <w:highlight w:val="lightGray"/>
              </w:rPr>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E56591F"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hideMark/>
          </w:tcPr>
          <w:p w14:paraId="31A5DAB2"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right w:val="single" w:sz="4" w:space="0" w:color="auto"/>
            </w:tcBorders>
            <w:shd w:val="clear" w:color="auto" w:fill="auto"/>
            <w:hideMark/>
          </w:tcPr>
          <w:p w14:paraId="42C3AFBD" w14:textId="77777777" w:rsidR="00D66BF4" w:rsidRPr="00D66BF4" w:rsidRDefault="00D66BF4" w:rsidP="00F00717">
            <w:pPr>
              <w:pStyle w:val="TAC"/>
              <w:rPr>
                <w:highlight w:val="lightGray"/>
              </w:rPr>
            </w:pPr>
            <w:r w:rsidRPr="00D66BF4">
              <w:rPr>
                <w:highlight w:val="lightGray"/>
              </w:rPr>
              <w:t>TDD</w:t>
            </w:r>
          </w:p>
        </w:tc>
      </w:tr>
      <w:tr w:rsidR="00D66BF4" w:rsidRPr="00D66BF4" w14:paraId="1D620AC6"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7C841F5" w14:textId="77777777" w:rsidR="00D66BF4" w:rsidRPr="00D66BF4" w:rsidRDefault="00D66BF4" w:rsidP="00F00717">
            <w:pPr>
              <w:pStyle w:val="TAL"/>
              <w:rPr>
                <w:highlight w:val="lightGray"/>
              </w:rPr>
            </w:pPr>
            <w:r w:rsidRPr="00D66BF4">
              <w:rPr>
                <w:highlight w:val="lightGray"/>
              </w:rPr>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896F666"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hideMark/>
          </w:tcPr>
          <w:p w14:paraId="427768D8"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right w:val="single" w:sz="4" w:space="0" w:color="auto"/>
            </w:tcBorders>
            <w:shd w:val="clear" w:color="auto" w:fill="auto"/>
          </w:tcPr>
          <w:p w14:paraId="79FDEC60" w14:textId="77777777" w:rsidR="00D66BF4" w:rsidRPr="00D66BF4" w:rsidRDefault="00D66BF4" w:rsidP="00F00717">
            <w:pPr>
              <w:pStyle w:val="TAC"/>
              <w:rPr>
                <w:highlight w:val="lightGray"/>
              </w:rPr>
            </w:pPr>
            <w:r w:rsidRPr="00D66BF4">
              <w:rPr>
                <w:highlight w:val="lightGray"/>
              </w:rPr>
              <w:t>TDDConf.3.1</w:t>
            </w:r>
          </w:p>
        </w:tc>
      </w:tr>
      <w:tr w:rsidR="00D66BF4" w:rsidRPr="00D66BF4" w14:paraId="2F5C96E0"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54416FC" w14:textId="77777777" w:rsidR="00D66BF4" w:rsidRPr="00D66BF4" w:rsidRDefault="00D66BF4" w:rsidP="00F00717">
            <w:pPr>
              <w:pStyle w:val="TAL"/>
              <w:rPr>
                <w:highlight w:val="lightGray"/>
              </w:rPr>
            </w:pPr>
            <w:r w:rsidRPr="00D66BF4">
              <w:rPr>
                <w:highlight w:val="lightGray"/>
              </w:rPr>
              <w:t>BW</w:t>
            </w:r>
            <w:r w:rsidRPr="00D66BF4">
              <w:rPr>
                <w:highlight w:val="lightGray"/>
                <w:vertAlign w:val="subscript"/>
              </w:rPr>
              <w:t>channel</w:t>
            </w:r>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30329F35" w14:textId="77777777" w:rsidR="00D66BF4" w:rsidRPr="00D66BF4" w:rsidRDefault="00D66BF4" w:rsidP="00F00717">
            <w:pPr>
              <w:pStyle w:val="TAC"/>
              <w:rPr>
                <w:highlight w:val="lightGray"/>
              </w:rPr>
            </w:pPr>
            <w:r w:rsidRPr="00D66BF4">
              <w:rPr>
                <w:highlight w:val="lightGray"/>
              </w:rPr>
              <w:t>MHz</w:t>
            </w:r>
          </w:p>
        </w:tc>
        <w:tc>
          <w:tcPr>
            <w:tcW w:w="850" w:type="dxa"/>
            <w:tcBorders>
              <w:top w:val="single" w:sz="4" w:space="0" w:color="auto"/>
              <w:left w:val="single" w:sz="4" w:space="0" w:color="auto"/>
              <w:right w:val="single" w:sz="4" w:space="0" w:color="auto"/>
            </w:tcBorders>
            <w:shd w:val="clear" w:color="auto" w:fill="auto"/>
            <w:hideMark/>
          </w:tcPr>
          <w:p w14:paraId="2112900B"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right w:val="single" w:sz="4" w:space="0" w:color="auto"/>
            </w:tcBorders>
            <w:shd w:val="clear" w:color="auto" w:fill="auto"/>
            <w:hideMark/>
          </w:tcPr>
          <w:p w14:paraId="602CBD07" w14:textId="77777777" w:rsidR="00D66BF4" w:rsidRPr="00D66BF4" w:rsidRDefault="00D66BF4" w:rsidP="00F00717">
            <w:pPr>
              <w:pStyle w:val="TAC"/>
              <w:rPr>
                <w:highlight w:val="lightGray"/>
              </w:rPr>
            </w:pPr>
            <w:r w:rsidRPr="00D66BF4">
              <w:rPr>
                <w:highlight w:val="lightGray"/>
              </w:rPr>
              <w:t>100: NRB,c = 66</w:t>
            </w:r>
          </w:p>
        </w:tc>
      </w:tr>
      <w:tr w:rsidR="00D66BF4" w:rsidRPr="00D66BF4" w14:paraId="4DE6CD60"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0E14E758" w14:textId="77777777" w:rsidR="00D66BF4" w:rsidRPr="00D66BF4" w:rsidRDefault="00D66BF4" w:rsidP="00F00717">
            <w:pPr>
              <w:pStyle w:val="TAL"/>
              <w:rPr>
                <w:highlight w:val="lightGray"/>
              </w:rPr>
            </w:pPr>
            <w:r w:rsidRPr="00D66BF4">
              <w:rPr>
                <w:highlight w:val="lightGray"/>
              </w:rPr>
              <w:t>Data RBs allocated</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FBD7E2"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vAlign w:val="center"/>
          </w:tcPr>
          <w:p w14:paraId="2295ECCB"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6CA9EC9A" w14:textId="77777777" w:rsidR="00D66BF4" w:rsidRPr="00D66BF4" w:rsidRDefault="00D66BF4" w:rsidP="00F00717">
            <w:pPr>
              <w:pStyle w:val="TAC"/>
              <w:rPr>
                <w:highlight w:val="lightGray"/>
              </w:rPr>
            </w:pPr>
            <w:r w:rsidRPr="00D66BF4">
              <w:rPr>
                <w:highlight w:val="lightGray"/>
              </w:rPr>
              <w:t>48</w:t>
            </w:r>
          </w:p>
        </w:tc>
      </w:tr>
      <w:tr w:rsidR="00D66BF4" w:rsidRPr="00D66BF4" w14:paraId="0679745B"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A61B86A" w14:textId="77777777" w:rsidR="00D66BF4" w:rsidRPr="00D66BF4" w:rsidRDefault="00D66BF4" w:rsidP="00F00717">
            <w:pPr>
              <w:pStyle w:val="TAL"/>
              <w:rPr>
                <w:highlight w:val="lightGray"/>
                <w:lang w:val="en-US"/>
              </w:rPr>
            </w:pPr>
            <w:r w:rsidRPr="00D66BF4">
              <w:rPr>
                <w:highlight w:val="lightGray"/>
              </w:rPr>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1EC7A80"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tcPr>
          <w:p w14:paraId="6824389F"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right w:val="single" w:sz="4" w:space="0" w:color="auto"/>
            </w:tcBorders>
            <w:shd w:val="clear" w:color="auto" w:fill="auto"/>
          </w:tcPr>
          <w:p w14:paraId="509D077A" w14:textId="77777777" w:rsidR="00D66BF4" w:rsidRPr="00D66BF4" w:rsidRDefault="00D66BF4" w:rsidP="00F00717">
            <w:pPr>
              <w:pStyle w:val="TAC"/>
              <w:rPr>
                <w:highlight w:val="lightGray"/>
              </w:rPr>
            </w:pPr>
            <w:r w:rsidRPr="00D66BF4">
              <w:rPr>
                <w:highlight w:val="lightGray"/>
              </w:rPr>
              <w:t>DLBWP.0.1</w:t>
            </w:r>
          </w:p>
          <w:p w14:paraId="3334AA63" w14:textId="77777777" w:rsidR="00D66BF4" w:rsidRPr="00D66BF4" w:rsidRDefault="00D66BF4" w:rsidP="00F00717">
            <w:pPr>
              <w:pStyle w:val="TAC"/>
              <w:rPr>
                <w:highlight w:val="lightGray"/>
              </w:rPr>
            </w:pPr>
            <w:r w:rsidRPr="00D66BF4">
              <w:rPr>
                <w:highlight w:val="lightGray"/>
              </w:rPr>
              <w:t>ULBWP.0.1</w:t>
            </w:r>
          </w:p>
        </w:tc>
      </w:tr>
      <w:tr w:rsidR="00D66BF4" w:rsidRPr="00D66BF4" w14:paraId="1E3A5AD2"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C71791B" w14:textId="77777777" w:rsidR="00D66BF4" w:rsidRPr="00D66BF4" w:rsidRDefault="00D66BF4" w:rsidP="00F00717">
            <w:pPr>
              <w:pStyle w:val="TAL"/>
              <w:rPr>
                <w:highlight w:val="lightGray"/>
                <w:lang w:val="en-US"/>
              </w:rPr>
            </w:pPr>
            <w:r w:rsidRPr="00D66BF4">
              <w:rPr>
                <w:highlight w:val="lightGray"/>
              </w:rPr>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8400DE6"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tcPr>
          <w:p w14:paraId="3C620B98"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right w:val="single" w:sz="4" w:space="0" w:color="auto"/>
            </w:tcBorders>
            <w:shd w:val="clear" w:color="auto" w:fill="auto"/>
          </w:tcPr>
          <w:p w14:paraId="1863944C" w14:textId="77777777" w:rsidR="00D66BF4" w:rsidRPr="00D66BF4" w:rsidRDefault="00D66BF4" w:rsidP="00F00717">
            <w:pPr>
              <w:pStyle w:val="TAC"/>
              <w:rPr>
                <w:highlight w:val="lightGray"/>
              </w:rPr>
            </w:pPr>
            <w:r w:rsidRPr="00D66BF4">
              <w:rPr>
                <w:highlight w:val="lightGray"/>
              </w:rPr>
              <w:t>DLBWP.1.1</w:t>
            </w:r>
          </w:p>
          <w:p w14:paraId="3F3CE56D" w14:textId="77777777" w:rsidR="00D66BF4" w:rsidRPr="00D66BF4" w:rsidRDefault="00D66BF4" w:rsidP="00F00717">
            <w:pPr>
              <w:pStyle w:val="TAC"/>
              <w:rPr>
                <w:highlight w:val="lightGray"/>
              </w:rPr>
            </w:pPr>
            <w:r w:rsidRPr="00D66BF4">
              <w:rPr>
                <w:highlight w:val="lightGray"/>
              </w:rPr>
              <w:t>ULBWP.1.1</w:t>
            </w:r>
          </w:p>
        </w:tc>
      </w:tr>
      <w:tr w:rsidR="00D66BF4" w:rsidRPr="00D66BF4" w14:paraId="7E66C294"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FBAE40F" w14:textId="77777777" w:rsidR="00D66BF4" w:rsidRPr="00D66BF4" w:rsidRDefault="00D66BF4" w:rsidP="00F00717">
            <w:pPr>
              <w:pStyle w:val="TAL"/>
              <w:rPr>
                <w:highlight w:val="lightGray"/>
              </w:rPr>
            </w:pPr>
            <w:r w:rsidRPr="00D66BF4">
              <w:rPr>
                <w:highlight w:val="lightGray"/>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FCBEF02"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tcPr>
          <w:p w14:paraId="4D9D1E94" w14:textId="77777777" w:rsidR="00D66BF4" w:rsidRPr="00D66BF4" w:rsidRDefault="00D66BF4" w:rsidP="00F00717">
            <w:pPr>
              <w:pStyle w:val="TAC"/>
              <w:rPr>
                <w:highlight w:val="lightGray"/>
              </w:rPr>
            </w:pPr>
            <w:r w:rsidRPr="00D66BF4">
              <w:rPr>
                <w:sz w:val="22"/>
                <w:szCs w:val="22"/>
                <w:highlight w:val="lightGray"/>
              </w:rPr>
              <w:t>1</w:t>
            </w:r>
          </w:p>
        </w:tc>
        <w:tc>
          <w:tcPr>
            <w:tcW w:w="2830" w:type="dxa"/>
            <w:gridSpan w:val="4"/>
            <w:tcBorders>
              <w:top w:val="single" w:sz="4" w:space="0" w:color="auto"/>
              <w:left w:val="single" w:sz="4" w:space="0" w:color="auto"/>
              <w:right w:val="single" w:sz="4" w:space="0" w:color="auto"/>
            </w:tcBorders>
            <w:shd w:val="clear" w:color="auto" w:fill="auto"/>
          </w:tcPr>
          <w:p w14:paraId="1FAB018A" w14:textId="77777777" w:rsidR="00D66BF4" w:rsidRPr="00D66BF4" w:rsidRDefault="00D66BF4" w:rsidP="00F00717">
            <w:pPr>
              <w:pStyle w:val="TAC"/>
              <w:rPr>
                <w:szCs w:val="22"/>
                <w:highlight w:val="lightGray"/>
              </w:rPr>
            </w:pPr>
            <w:r w:rsidRPr="00D66BF4">
              <w:rPr>
                <w:szCs w:val="22"/>
                <w:highlight w:val="lightGray"/>
              </w:rPr>
              <w:t>TRS.2.1 TDD</w:t>
            </w:r>
          </w:p>
        </w:tc>
      </w:tr>
      <w:tr w:rsidR="00D66BF4" w:rsidRPr="00D66BF4" w14:paraId="00F525AD"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743917D" w14:textId="77777777" w:rsidR="00D66BF4" w:rsidRPr="00D66BF4" w:rsidRDefault="00D66BF4" w:rsidP="00F00717">
            <w:pPr>
              <w:pStyle w:val="TAL"/>
              <w:rPr>
                <w:highlight w:val="lightGray"/>
              </w:rPr>
            </w:pPr>
            <w:r w:rsidRPr="00D66BF4">
              <w:rPr>
                <w:highlight w:val="lightGray"/>
              </w:rPr>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6314DA4"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tcPr>
          <w:p w14:paraId="2C7C4F44" w14:textId="77777777" w:rsidR="00D66BF4" w:rsidRPr="00D66BF4" w:rsidRDefault="00D66BF4" w:rsidP="00F00717">
            <w:pPr>
              <w:pStyle w:val="TAC"/>
              <w:rPr>
                <w:highlight w:val="lightGray"/>
              </w:rPr>
            </w:pPr>
            <w:r w:rsidRPr="00D66BF4">
              <w:rPr>
                <w:sz w:val="22"/>
                <w:szCs w:val="22"/>
                <w:highlight w:val="lightGray"/>
              </w:rPr>
              <w:t>1</w:t>
            </w:r>
          </w:p>
        </w:tc>
        <w:tc>
          <w:tcPr>
            <w:tcW w:w="2830" w:type="dxa"/>
            <w:gridSpan w:val="4"/>
            <w:tcBorders>
              <w:top w:val="single" w:sz="4" w:space="0" w:color="auto"/>
              <w:left w:val="single" w:sz="4" w:space="0" w:color="auto"/>
              <w:right w:val="single" w:sz="4" w:space="0" w:color="auto"/>
            </w:tcBorders>
            <w:shd w:val="clear" w:color="auto" w:fill="auto"/>
          </w:tcPr>
          <w:p w14:paraId="37F9B081" w14:textId="77777777" w:rsidR="00D66BF4" w:rsidRPr="00D66BF4" w:rsidRDefault="00D66BF4" w:rsidP="00F00717">
            <w:pPr>
              <w:pStyle w:val="TAC"/>
              <w:rPr>
                <w:szCs w:val="22"/>
                <w:highlight w:val="lightGray"/>
              </w:rPr>
            </w:pPr>
            <w:r w:rsidRPr="00D66BF4">
              <w:rPr>
                <w:szCs w:val="22"/>
                <w:highlight w:val="lightGray"/>
                <w:lang w:val="en-US"/>
              </w:rPr>
              <w:t>TCI.State.2</w:t>
            </w:r>
          </w:p>
        </w:tc>
      </w:tr>
      <w:tr w:rsidR="00D66BF4" w:rsidRPr="00D66BF4" w14:paraId="0A692938"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7B30509" w14:textId="77777777" w:rsidR="00D66BF4" w:rsidRPr="00D66BF4" w:rsidRDefault="00D66BF4" w:rsidP="00F00717">
            <w:pPr>
              <w:pStyle w:val="TAL"/>
              <w:rPr>
                <w:highlight w:val="lightGray"/>
              </w:rPr>
            </w:pPr>
            <w:r w:rsidRPr="00D66BF4">
              <w:rPr>
                <w:highlight w:val="lightGray"/>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9D5040A"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hideMark/>
          </w:tcPr>
          <w:p w14:paraId="4C08A370"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right w:val="single" w:sz="4" w:space="0" w:color="auto"/>
            </w:tcBorders>
            <w:shd w:val="clear" w:color="auto" w:fill="auto"/>
            <w:hideMark/>
          </w:tcPr>
          <w:p w14:paraId="0272D52F" w14:textId="77777777" w:rsidR="00D66BF4" w:rsidRPr="00D66BF4" w:rsidRDefault="00D66BF4" w:rsidP="00F00717">
            <w:pPr>
              <w:pStyle w:val="TAC"/>
              <w:rPr>
                <w:highlight w:val="lightGray"/>
              </w:rPr>
            </w:pPr>
            <w:r w:rsidRPr="00D66BF4">
              <w:rPr>
                <w:highlight w:val="lightGray"/>
              </w:rPr>
              <w:t>SR.3.3 TDD</w:t>
            </w:r>
          </w:p>
        </w:tc>
      </w:tr>
      <w:tr w:rsidR="00D66BF4" w:rsidRPr="00D66BF4" w14:paraId="5740F3D2"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F5F0536" w14:textId="77777777" w:rsidR="00D66BF4" w:rsidRPr="00D66BF4" w:rsidRDefault="00D66BF4" w:rsidP="00F00717">
            <w:pPr>
              <w:pStyle w:val="TAL"/>
              <w:rPr>
                <w:highlight w:val="lightGray"/>
              </w:rPr>
            </w:pPr>
            <w:r w:rsidRPr="00D66BF4">
              <w:rPr>
                <w:highlight w:val="lightGray"/>
              </w:rPr>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B57DE77"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hideMark/>
          </w:tcPr>
          <w:p w14:paraId="74FE87DE"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right w:val="single" w:sz="4" w:space="0" w:color="auto"/>
            </w:tcBorders>
            <w:shd w:val="clear" w:color="auto" w:fill="auto"/>
            <w:hideMark/>
          </w:tcPr>
          <w:p w14:paraId="63AF4D9A" w14:textId="77777777" w:rsidR="00D66BF4" w:rsidRPr="00D66BF4" w:rsidRDefault="00D66BF4" w:rsidP="00F00717">
            <w:pPr>
              <w:pStyle w:val="TAC"/>
              <w:rPr>
                <w:highlight w:val="lightGray"/>
              </w:rPr>
            </w:pPr>
            <w:r w:rsidRPr="00D66BF4">
              <w:rPr>
                <w:highlight w:val="lightGray"/>
              </w:rPr>
              <w:t>CR.3.2 TDD</w:t>
            </w:r>
          </w:p>
        </w:tc>
      </w:tr>
      <w:tr w:rsidR="00D66BF4" w:rsidRPr="00D66BF4" w14:paraId="57531CB2"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1D6A830" w14:textId="77777777" w:rsidR="00D66BF4" w:rsidRPr="00D66BF4" w:rsidRDefault="00D66BF4" w:rsidP="00F00717">
            <w:pPr>
              <w:pStyle w:val="TAL"/>
              <w:rPr>
                <w:highlight w:val="lightGray"/>
              </w:rPr>
            </w:pPr>
            <w:r w:rsidRPr="00D66BF4">
              <w:rPr>
                <w:highlight w:val="lightGray"/>
              </w:rPr>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2FF1EAA"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tcPr>
          <w:p w14:paraId="204848E2"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right w:val="single" w:sz="4" w:space="0" w:color="auto"/>
            </w:tcBorders>
            <w:shd w:val="clear" w:color="auto" w:fill="auto"/>
          </w:tcPr>
          <w:p w14:paraId="1020D9E0" w14:textId="77777777" w:rsidR="00D66BF4" w:rsidRPr="00D66BF4" w:rsidRDefault="00D66BF4" w:rsidP="00F00717">
            <w:pPr>
              <w:pStyle w:val="TAC"/>
              <w:rPr>
                <w:highlight w:val="lightGray"/>
              </w:rPr>
            </w:pPr>
            <w:r w:rsidRPr="00D66BF4">
              <w:rPr>
                <w:highlight w:val="lightGray"/>
              </w:rPr>
              <w:t>CCR.3.7 TDD</w:t>
            </w:r>
          </w:p>
        </w:tc>
      </w:tr>
      <w:tr w:rsidR="00D66BF4" w:rsidRPr="00D66BF4" w14:paraId="67A0EA58"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A80CCF4" w14:textId="77777777" w:rsidR="00D66BF4" w:rsidRPr="00D66BF4" w:rsidRDefault="00D66BF4" w:rsidP="00F00717">
            <w:pPr>
              <w:pStyle w:val="TAL"/>
              <w:rPr>
                <w:highlight w:val="lightGray"/>
              </w:rPr>
            </w:pPr>
            <w:r w:rsidRPr="00D66BF4">
              <w:rPr>
                <w:highlight w:val="lightGray"/>
              </w:rPr>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A4382E2" w14:textId="77777777" w:rsidR="00D66BF4" w:rsidRPr="00D66BF4" w:rsidRDefault="00D66BF4" w:rsidP="00F00717">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B00F48F"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EB317B2" w14:textId="77777777" w:rsidR="00D66BF4" w:rsidRPr="00D66BF4" w:rsidRDefault="00D66BF4" w:rsidP="00F00717">
            <w:pPr>
              <w:pStyle w:val="TAC"/>
              <w:rPr>
                <w:highlight w:val="lightGray"/>
              </w:rPr>
            </w:pPr>
            <w:r w:rsidRPr="00D66BF4">
              <w:rPr>
                <w:snapToGrid w:val="0"/>
                <w:highlight w:val="lightGray"/>
              </w:rPr>
              <w:t>OP.3</w:t>
            </w:r>
          </w:p>
        </w:tc>
      </w:tr>
      <w:tr w:rsidR="00D66BF4" w:rsidRPr="00D66BF4" w14:paraId="5F5923C2"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34B145A" w14:textId="77777777" w:rsidR="00D66BF4" w:rsidRPr="00D66BF4" w:rsidRDefault="00D66BF4" w:rsidP="00F00717">
            <w:pPr>
              <w:pStyle w:val="TAL"/>
              <w:rPr>
                <w:highlight w:val="lightGray"/>
              </w:rPr>
            </w:pPr>
            <w:r w:rsidRPr="00D66BF4">
              <w:rPr>
                <w:highlight w:val="lightGray"/>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2588722"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hideMark/>
          </w:tcPr>
          <w:p w14:paraId="6944CCEF"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right w:val="single" w:sz="4" w:space="0" w:color="auto"/>
            </w:tcBorders>
            <w:shd w:val="clear" w:color="auto" w:fill="auto"/>
            <w:hideMark/>
          </w:tcPr>
          <w:p w14:paraId="0F76E5C3" w14:textId="77777777" w:rsidR="00D66BF4" w:rsidRPr="00D66BF4" w:rsidRDefault="00D66BF4" w:rsidP="00F00717">
            <w:pPr>
              <w:pStyle w:val="TAC"/>
              <w:rPr>
                <w:highlight w:val="lightGray"/>
              </w:rPr>
            </w:pPr>
            <w:r w:rsidRPr="00D66BF4">
              <w:rPr>
                <w:highlight w:val="lightGray"/>
              </w:rPr>
              <w:t>SSB.2 FR2</w:t>
            </w:r>
          </w:p>
        </w:tc>
      </w:tr>
      <w:tr w:rsidR="00D66BF4" w:rsidRPr="00D66BF4" w14:paraId="531558B5"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9BDB2F9" w14:textId="77777777" w:rsidR="00D66BF4" w:rsidRPr="00D66BF4" w:rsidRDefault="00D66BF4" w:rsidP="00F00717">
            <w:pPr>
              <w:pStyle w:val="TAL"/>
              <w:rPr>
                <w:highlight w:val="lightGray"/>
              </w:rPr>
            </w:pPr>
            <w:r w:rsidRPr="00D66BF4">
              <w:rPr>
                <w:highlight w:val="lightGray"/>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D87F111"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tcPr>
          <w:p w14:paraId="633807B1"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right w:val="single" w:sz="4" w:space="0" w:color="auto"/>
            </w:tcBorders>
            <w:shd w:val="clear" w:color="auto" w:fill="auto"/>
          </w:tcPr>
          <w:p w14:paraId="778C0E81" w14:textId="77777777" w:rsidR="00D66BF4" w:rsidRPr="00D66BF4" w:rsidRDefault="00D66BF4" w:rsidP="00F00717">
            <w:pPr>
              <w:pStyle w:val="TAC"/>
              <w:rPr>
                <w:highlight w:val="lightGray"/>
              </w:rPr>
            </w:pPr>
            <w:r w:rsidRPr="00D66BF4">
              <w:rPr>
                <w:highlight w:val="lightGray"/>
              </w:rPr>
              <w:t>SMTC.2</w:t>
            </w:r>
          </w:p>
        </w:tc>
      </w:tr>
      <w:tr w:rsidR="00D66BF4" w:rsidRPr="00D66BF4" w14:paraId="394F0A56"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tcPr>
          <w:p w14:paraId="74F8FCAE" w14:textId="77777777" w:rsidR="00D66BF4" w:rsidRPr="00D66BF4" w:rsidRDefault="00D66BF4" w:rsidP="00F00717">
            <w:pPr>
              <w:pStyle w:val="TAL"/>
              <w:rPr>
                <w:rFonts w:eastAsia="Calibri"/>
                <w:highlight w:val="lightGray"/>
              </w:rPr>
            </w:pPr>
            <w:r w:rsidRPr="00D66BF4">
              <w:rPr>
                <w:bCs/>
                <w:highlight w:val="lightGray"/>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vAlign w:val="center"/>
          </w:tcPr>
          <w:p w14:paraId="0F0292C1" w14:textId="77777777" w:rsidR="00D66BF4" w:rsidRPr="00D66BF4" w:rsidRDefault="00D66BF4" w:rsidP="00F00717">
            <w:pPr>
              <w:pStyle w:val="TAC"/>
              <w:rPr>
                <w:highlight w:val="lightGray"/>
              </w:rPr>
            </w:pPr>
            <w:r w:rsidRPr="00D66BF4">
              <w:rPr>
                <w:highlight w:val="lightGray"/>
                <w:lang w:val="en-US"/>
              </w:rPr>
              <w:t>kHz</w:t>
            </w:r>
          </w:p>
        </w:tc>
        <w:tc>
          <w:tcPr>
            <w:tcW w:w="850" w:type="dxa"/>
            <w:tcBorders>
              <w:top w:val="single" w:sz="4" w:space="0" w:color="auto"/>
              <w:left w:val="single" w:sz="4" w:space="0" w:color="auto"/>
              <w:bottom w:val="single" w:sz="4" w:space="0" w:color="auto"/>
              <w:right w:val="single" w:sz="4" w:space="0" w:color="auto"/>
            </w:tcBorders>
            <w:vAlign w:val="center"/>
          </w:tcPr>
          <w:p w14:paraId="70C4AD2F" w14:textId="77777777" w:rsidR="00D66BF4" w:rsidRPr="00D66BF4" w:rsidRDefault="00D66BF4" w:rsidP="00F00717">
            <w:pPr>
              <w:pStyle w:val="TAC"/>
              <w:rPr>
                <w:highlight w:val="lightGray"/>
              </w:rPr>
            </w:pPr>
            <w:r w:rsidRPr="00D66BF4">
              <w:rPr>
                <w:highlight w:val="lightGray"/>
                <w:lang w:val="en-US"/>
              </w:rPr>
              <w:t>1,2</w:t>
            </w:r>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4434D152" w14:textId="77777777" w:rsidR="00D66BF4" w:rsidRPr="00D66BF4" w:rsidRDefault="00D66BF4" w:rsidP="00F00717">
            <w:pPr>
              <w:pStyle w:val="TAC"/>
              <w:rPr>
                <w:highlight w:val="lightGray"/>
              </w:rPr>
            </w:pPr>
            <w:r w:rsidRPr="00D66BF4">
              <w:rPr>
                <w:highlight w:val="lightGray"/>
                <w:lang w:val="en-US"/>
              </w:rPr>
              <w:t>120</w:t>
            </w:r>
          </w:p>
        </w:tc>
      </w:tr>
      <w:tr w:rsidR="00D66BF4" w:rsidRPr="00D66BF4" w14:paraId="68A4A1EA"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tcPr>
          <w:p w14:paraId="284C4D06" w14:textId="77777777" w:rsidR="00D66BF4" w:rsidRPr="00D66BF4" w:rsidRDefault="00D66BF4" w:rsidP="00F00717">
            <w:pPr>
              <w:pStyle w:val="TAL"/>
              <w:rPr>
                <w:highlight w:val="lightGray"/>
                <w:lang w:val="da-DK"/>
              </w:rPr>
            </w:pPr>
            <w:r w:rsidRPr="00D66BF4">
              <w:rPr>
                <w:rFonts w:eastAsia="Calibri"/>
                <w:highlight w:val="lightGray"/>
                <w:lang w:val="en-US"/>
              </w:rPr>
              <w:t>TRS Configuration</w:t>
            </w:r>
          </w:p>
        </w:tc>
        <w:tc>
          <w:tcPr>
            <w:tcW w:w="713" w:type="dxa"/>
            <w:tcBorders>
              <w:top w:val="single" w:sz="4" w:space="0" w:color="auto"/>
              <w:left w:val="single" w:sz="4" w:space="0" w:color="auto"/>
              <w:bottom w:val="single" w:sz="4" w:space="0" w:color="auto"/>
              <w:right w:val="single" w:sz="4" w:space="0" w:color="auto"/>
            </w:tcBorders>
          </w:tcPr>
          <w:p w14:paraId="1233B979" w14:textId="77777777" w:rsidR="00D66BF4" w:rsidRPr="00D66BF4" w:rsidRDefault="00D66BF4" w:rsidP="00F00717">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655F05B6" w14:textId="77777777" w:rsidR="00D66BF4" w:rsidRPr="00D66BF4" w:rsidRDefault="00D66BF4" w:rsidP="00F00717">
            <w:pPr>
              <w:pStyle w:val="TAC"/>
              <w:rPr>
                <w:highlight w:val="lightGray"/>
              </w:rPr>
            </w:pPr>
            <w:r w:rsidRPr="00D66BF4">
              <w:rPr>
                <w:highlight w:val="lightGray"/>
                <w:lang w:val="en-US"/>
              </w:rPr>
              <w:t>1,2</w:t>
            </w:r>
          </w:p>
        </w:tc>
        <w:tc>
          <w:tcPr>
            <w:tcW w:w="2830" w:type="dxa"/>
            <w:gridSpan w:val="4"/>
            <w:tcBorders>
              <w:top w:val="single" w:sz="4" w:space="0" w:color="auto"/>
              <w:left w:val="single" w:sz="4" w:space="0" w:color="auto"/>
              <w:bottom w:val="single" w:sz="4" w:space="0" w:color="auto"/>
              <w:right w:val="single" w:sz="4" w:space="0" w:color="auto"/>
            </w:tcBorders>
          </w:tcPr>
          <w:p w14:paraId="096AFE26" w14:textId="77777777" w:rsidR="00D66BF4" w:rsidRPr="00D66BF4" w:rsidRDefault="00D66BF4" w:rsidP="00F00717">
            <w:pPr>
              <w:pStyle w:val="TAC"/>
              <w:rPr>
                <w:highlight w:val="lightGray"/>
              </w:rPr>
            </w:pPr>
            <w:r w:rsidRPr="00D66BF4">
              <w:rPr>
                <w:highlight w:val="lightGray"/>
                <w:lang w:val="en-US"/>
              </w:rPr>
              <w:t>TRS.2.1 TDD</w:t>
            </w:r>
          </w:p>
        </w:tc>
      </w:tr>
      <w:tr w:rsidR="00D66BF4" w:rsidRPr="00D66BF4" w14:paraId="049B9B4E"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0EE46AFF" w14:textId="77777777" w:rsidR="00D66BF4" w:rsidRPr="00D66BF4" w:rsidRDefault="00D66BF4" w:rsidP="00F00717">
            <w:pPr>
              <w:pStyle w:val="TAL"/>
              <w:rPr>
                <w:rFonts w:eastAsia="Calibri"/>
                <w:highlight w:val="lightGray"/>
                <w:lang w:val="en-US"/>
              </w:rPr>
            </w:pPr>
            <w:r w:rsidRPr="00D66BF4">
              <w:rPr>
                <w:rFonts w:eastAsia="Calibri"/>
                <w:highlight w:val="lightGray"/>
              </w:rPr>
              <w:t>CSI-RS configuration for CSI reporting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E97C12"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vAlign w:val="center"/>
          </w:tcPr>
          <w:p w14:paraId="7749AAA8" w14:textId="77777777" w:rsidR="00D66BF4" w:rsidRPr="00D66BF4" w:rsidRDefault="00D66BF4" w:rsidP="00F00717">
            <w:pPr>
              <w:pStyle w:val="TAC"/>
              <w:rPr>
                <w:highlight w:val="lightGray"/>
                <w:lang w:val="en-US"/>
              </w:rPr>
            </w:pPr>
            <w:r w:rsidRPr="00D66BF4">
              <w:rPr>
                <w:rFonts w:hint="eastAsia"/>
                <w:highlight w:val="lightGray"/>
              </w:rPr>
              <w:t>1</w:t>
            </w:r>
            <w:r w:rsidRPr="00D66BF4">
              <w:rPr>
                <w:highlight w:val="lightGray"/>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6024F36E" w14:textId="77777777" w:rsidR="00D66BF4" w:rsidRPr="00D66BF4" w:rsidRDefault="00D66BF4" w:rsidP="00F00717">
            <w:pPr>
              <w:pStyle w:val="TAC"/>
              <w:rPr>
                <w:highlight w:val="lightGray"/>
                <w:lang w:val="en-US"/>
              </w:rPr>
            </w:pPr>
            <w:r w:rsidRPr="00D66BF4">
              <w:rPr>
                <w:highlight w:val="lightGray"/>
              </w:rPr>
              <w:t>CSI-RS.3.1 TDD</w:t>
            </w:r>
          </w:p>
        </w:tc>
      </w:tr>
      <w:tr w:rsidR="00D66BF4" w:rsidRPr="00D66BF4" w14:paraId="60EB70A9"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0A1B8BB" w14:textId="77777777" w:rsidR="00D66BF4" w:rsidRPr="00D66BF4" w:rsidRDefault="00D66BF4" w:rsidP="00F00717">
            <w:pPr>
              <w:pStyle w:val="TAL"/>
              <w:rPr>
                <w:rFonts w:eastAsia="Calibri"/>
                <w:highlight w:val="lightGray"/>
                <w:lang w:val="en-US"/>
              </w:rPr>
            </w:pPr>
            <w:r w:rsidRPr="00D66BF4">
              <w:rPr>
                <w:rFonts w:eastAsia="MS Mincho"/>
                <w:highlight w:val="lightGray"/>
                <w:lang w:eastAsia="ja-JP"/>
              </w:rPr>
              <w:t>reportConfigType</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38BD05"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vAlign w:val="center"/>
          </w:tcPr>
          <w:p w14:paraId="16B82F8D" w14:textId="77777777" w:rsidR="00D66BF4" w:rsidRPr="00D66BF4" w:rsidRDefault="00D66BF4" w:rsidP="00F00717">
            <w:pPr>
              <w:pStyle w:val="TAC"/>
              <w:rPr>
                <w:highlight w:val="lightGray"/>
                <w:lang w:val="en-US"/>
              </w:rPr>
            </w:pPr>
            <w:r w:rsidRPr="00D66BF4">
              <w:rPr>
                <w:rFonts w:hint="eastAsia"/>
                <w:highlight w:val="lightGray"/>
              </w:rPr>
              <w:t>1</w:t>
            </w:r>
            <w:r w:rsidRPr="00D66BF4">
              <w:rPr>
                <w:highlight w:val="lightGray"/>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3304F9AF" w14:textId="77777777" w:rsidR="00D66BF4" w:rsidRPr="00D66BF4" w:rsidRDefault="00D66BF4" w:rsidP="00F00717">
            <w:pPr>
              <w:pStyle w:val="TAC"/>
              <w:rPr>
                <w:highlight w:val="lightGray"/>
                <w:lang w:val="en-US"/>
              </w:rPr>
            </w:pPr>
            <w:r w:rsidRPr="00D66BF4">
              <w:rPr>
                <w:rFonts w:hint="eastAsia"/>
                <w:highlight w:val="lightGray"/>
              </w:rPr>
              <w:t>p</w:t>
            </w:r>
            <w:r w:rsidRPr="00D66BF4">
              <w:rPr>
                <w:highlight w:val="lightGray"/>
              </w:rPr>
              <w:t>eriodic</w:t>
            </w:r>
          </w:p>
        </w:tc>
      </w:tr>
      <w:tr w:rsidR="00D66BF4" w:rsidRPr="00D66BF4" w14:paraId="0B023DCD"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34DE52D" w14:textId="77777777" w:rsidR="00D66BF4" w:rsidRPr="00D66BF4" w:rsidRDefault="00D66BF4" w:rsidP="00F00717">
            <w:pPr>
              <w:pStyle w:val="TAL"/>
              <w:rPr>
                <w:rFonts w:eastAsia="Calibri"/>
                <w:highlight w:val="lightGray"/>
                <w:lang w:val="en-US"/>
              </w:rPr>
            </w:pPr>
            <w:r w:rsidRPr="00D66BF4">
              <w:rPr>
                <w:rFonts w:eastAsia="MS Mincho"/>
                <w:highlight w:val="lightGray"/>
                <w:lang w:eastAsia="ja-JP"/>
              </w:rPr>
              <w:t>reportQuantity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5DCAC3" w14:textId="77777777" w:rsidR="00D66BF4" w:rsidRPr="00D66BF4" w:rsidRDefault="00D66BF4" w:rsidP="00F00717">
            <w:pPr>
              <w:pStyle w:val="TAC"/>
              <w:rPr>
                <w:highlight w:val="lightGray"/>
              </w:rPr>
            </w:pPr>
          </w:p>
        </w:tc>
        <w:tc>
          <w:tcPr>
            <w:tcW w:w="850" w:type="dxa"/>
            <w:tcBorders>
              <w:top w:val="single" w:sz="4" w:space="0" w:color="auto"/>
              <w:left w:val="single" w:sz="4" w:space="0" w:color="auto"/>
              <w:right w:val="single" w:sz="4" w:space="0" w:color="auto"/>
            </w:tcBorders>
            <w:shd w:val="clear" w:color="auto" w:fill="auto"/>
            <w:vAlign w:val="center"/>
          </w:tcPr>
          <w:p w14:paraId="0F386566" w14:textId="77777777" w:rsidR="00D66BF4" w:rsidRPr="00D66BF4" w:rsidRDefault="00D66BF4" w:rsidP="00F00717">
            <w:pPr>
              <w:pStyle w:val="TAC"/>
              <w:rPr>
                <w:highlight w:val="lightGray"/>
                <w:lang w:val="en-US"/>
              </w:rPr>
            </w:pPr>
            <w:r w:rsidRPr="00D66BF4">
              <w:rPr>
                <w:rFonts w:hint="eastAsia"/>
                <w:highlight w:val="lightGray"/>
              </w:rPr>
              <w:t>1</w:t>
            </w:r>
            <w:r w:rsidRPr="00D66BF4">
              <w:rPr>
                <w:highlight w:val="lightGray"/>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0196A345" w14:textId="77777777" w:rsidR="00D66BF4" w:rsidRPr="00D66BF4" w:rsidRDefault="00D66BF4" w:rsidP="00F00717">
            <w:pPr>
              <w:pStyle w:val="TAC"/>
              <w:rPr>
                <w:highlight w:val="lightGray"/>
                <w:lang w:val="en-US"/>
              </w:rPr>
            </w:pPr>
            <w:r w:rsidRPr="00D66BF4">
              <w:rPr>
                <w:highlight w:val="lightGray"/>
              </w:rPr>
              <w:t>cri-RI-PMI-CQI</w:t>
            </w:r>
          </w:p>
        </w:tc>
      </w:tr>
      <w:tr w:rsidR="00D66BF4" w:rsidRPr="00D66BF4" w14:paraId="49C15B54"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00989A2" w14:textId="77777777" w:rsidR="00D66BF4" w:rsidRPr="00D66BF4" w:rsidRDefault="00D66BF4" w:rsidP="00F00717">
            <w:pPr>
              <w:pStyle w:val="TAL"/>
              <w:rPr>
                <w:rFonts w:eastAsia="Calibri"/>
                <w:highlight w:val="lightGray"/>
                <w:lang w:val="en-US"/>
              </w:rPr>
            </w:pPr>
            <w:r w:rsidRPr="00D66BF4">
              <w:rPr>
                <w:rFonts w:eastAsia="MS Mincho"/>
                <w:highlight w:val="lightGray"/>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F1FEFB" w14:textId="77777777" w:rsidR="00D66BF4" w:rsidRPr="00D66BF4" w:rsidRDefault="00D66BF4" w:rsidP="00F00717">
            <w:pPr>
              <w:pStyle w:val="TAC"/>
              <w:rPr>
                <w:highlight w:val="lightGray"/>
              </w:rPr>
            </w:pPr>
            <w:r w:rsidRPr="00D66BF4">
              <w:rPr>
                <w:rFonts w:hint="eastAsia"/>
                <w:highlight w:val="lightGray"/>
              </w:rPr>
              <w:t>s</w:t>
            </w:r>
            <w:r w:rsidRPr="00D66BF4">
              <w:rPr>
                <w:highlight w:val="lightGray"/>
              </w:rPr>
              <w:t>lot</w:t>
            </w:r>
          </w:p>
        </w:tc>
        <w:tc>
          <w:tcPr>
            <w:tcW w:w="850" w:type="dxa"/>
            <w:tcBorders>
              <w:top w:val="single" w:sz="4" w:space="0" w:color="auto"/>
              <w:left w:val="single" w:sz="4" w:space="0" w:color="auto"/>
              <w:right w:val="single" w:sz="4" w:space="0" w:color="auto"/>
            </w:tcBorders>
            <w:shd w:val="clear" w:color="auto" w:fill="auto"/>
            <w:vAlign w:val="center"/>
          </w:tcPr>
          <w:p w14:paraId="36CFAD70" w14:textId="77777777" w:rsidR="00D66BF4" w:rsidRPr="00D66BF4" w:rsidRDefault="00D66BF4" w:rsidP="00F00717">
            <w:pPr>
              <w:pStyle w:val="TAC"/>
              <w:rPr>
                <w:highlight w:val="lightGray"/>
                <w:lang w:val="en-US"/>
              </w:rPr>
            </w:pPr>
            <w:r w:rsidRPr="00D66BF4">
              <w:rPr>
                <w:rFonts w:hint="eastAsia"/>
                <w:highlight w:val="lightGray"/>
              </w:rPr>
              <w:t>1</w:t>
            </w:r>
            <w:r w:rsidRPr="00D66BF4">
              <w:rPr>
                <w:highlight w:val="lightGray"/>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583D7BC0" w14:textId="77777777" w:rsidR="00D66BF4" w:rsidRPr="00D66BF4" w:rsidRDefault="00D66BF4" w:rsidP="00F00717">
            <w:pPr>
              <w:pStyle w:val="TAC"/>
              <w:rPr>
                <w:highlight w:val="lightGray"/>
                <w:lang w:val="en-US"/>
              </w:rPr>
            </w:pPr>
            <w:r w:rsidRPr="00D66BF4">
              <w:rPr>
                <w:rFonts w:hint="eastAsia"/>
                <w:highlight w:val="lightGray"/>
              </w:rPr>
              <w:t>4</w:t>
            </w:r>
            <w:r w:rsidRPr="00D66BF4">
              <w:rPr>
                <w:highlight w:val="lightGray"/>
              </w:rPr>
              <w:t>0</w:t>
            </w:r>
          </w:p>
        </w:tc>
      </w:tr>
      <w:tr w:rsidR="00D66BF4" w:rsidRPr="00D66BF4" w14:paraId="709308E4"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9D9728B" w14:textId="77777777" w:rsidR="00D66BF4" w:rsidRPr="00D66BF4" w:rsidRDefault="00D66BF4" w:rsidP="00F00717">
            <w:pPr>
              <w:pStyle w:val="TAL"/>
              <w:rPr>
                <w:rFonts w:eastAsia="Calibri"/>
                <w:highlight w:val="lightGray"/>
                <w:lang w:val="en-US"/>
              </w:rPr>
            </w:pPr>
            <w:r w:rsidRPr="00D66BF4">
              <w:rPr>
                <w:rFonts w:eastAsia="MS Mincho"/>
                <w:highlight w:val="lightGray"/>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0C0DD8" w14:textId="77777777" w:rsidR="00D66BF4" w:rsidRPr="00D66BF4" w:rsidRDefault="00D66BF4" w:rsidP="00F00717">
            <w:pPr>
              <w:pStyle w:val="TAC"/>
              <w:rPr>
                <w:highlight w:val="lightGray"/>
              </w:rPr>
            </w:pPr>
            <w:r w:rsidRPr="00D66BF4">
              <w:rPr>
                <w:rFonts w:hint="eastAsia"/>
                <w:highlight w:val="lightGray"/>
              </w:rPr>
              <w:t>s</w:t>
            </w:r>
            <w:r w:rsidRPr="00D66BF4">
              <w:rPr>
                <w:highlight w:val="lightGray"/>
              </w:rPr>
              <w:t>lot</w:t>
            </w:r>
          </w:p>
        </w:tc>
        <w:tc>
          <w:tcPr>
            <w:tcW w:w="850" w:type="dxa"/>
            <w:tcBorders>
              <w:top w:val="single" w:sz="4" w:space="0" w:color="auto"/>
              <w:left w:val="single" w:sz="4" w:space="0" w:color="auto"/>
              <w:right w:val="single" w:sz="4" w:space="0" w:color="auto"/>
            </w:tcBorders>
            <w:shd w:val="clear" w:color="auto" w:fill="auto"/>
            <w:vAlign w:val="center"/>
          </w:tcPr>
          <w:p w14:paraId="577BFF05" w14:textId="77777777" w:rsidR="00D66BF4" w:rsidRPr="00D66BF4" w:rsidRDefault="00D66BF4" w:rsidP="00F00717">
            <w:pPr>
              <w:pStyle w:val="TAC"/>
              <w:rPr>
                <w:highlight w:val="lightGray"/>
                <w:lang w:val="en-US"/>
              </w:rPr>
            </w:pPr>
            <w:r w:rsidRPr="00D66BF4">
              <w:rPr>
                <w:rFonts w:hint="eastAsia"/>
                <w:highlight w:val="lightGray"/>
              </w:rPr>
              <w:t>1</w:t>
            </w:r>
            <w:r w:rsidRPr="00D66BF4">
              <w:rPr>
                <w:highlight w:val="lightGray"/>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4AF33DB4" w14:textId="77777777" w:rsidR="00D66BF4" w:rsidRPr="00D66BF4" w:rsidRDefault="00D66BF4" w:rsidP="00F00717">
            <w:pPr>
              <w:pStyle w:val="TAC"/>
              <w:rPr>
                <w:highlight w:val="lightGray"/>
                <w:lang w:val="en-US"/>
              </w:rPr>
            </w:pPr>
            <w:r w:rsidRPr="00D66BF4">
              <w:rPr>
                <w:rFonts w:hint="eastAsia"/>
                <w:highlight w:val="lightGray"/>
              </w:rPr>
              <w:t>4</w:t>
            </w:r>
          </w:p>
        </w:tc>
      </w:tr>
      <w:tr w:rsidR="00D66BF4" w:rsidRPr="00D66BF4" w14:paraId="40934704"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3C8FF40" w14:textId="77777777" w:rsidR="00D66BF4" w:rsidRPr="00D66BF4" w:rsidRDefault="00D66BF4" w:rsidP="00F00717">
            <w:pPr>
              <w:pStyle w:val="TAL"/>
              <w:rPr>
                <w:highlight w:val="lightGray"/>
                <w:lang w:val="en-US"/>
              </w:rPr>
            </w:pPr>
            <w:r w:rsidRPr="00D66BF4">
              <w:rPr>
                <w:highlight w:val="lightGray"/>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60F50DCB" w14:textId="77777777" w:rsidR="00D66BF4" w:rsidRPr="00D66BF4" w:rsidRDefault="00D66BF4" w:rsidP="00F00717">
            <w:pPr>
              <w:pStyle w:val="TAC"/>
              <w:rPr>
                <w:highlight w:val="lightGray"/>
              </w:rPr>
            </w:pPr>
            <w:r w:rsidRPr="00D66BF4">
              <w:rPr>
                <w:highlight w:val="lightGray"/>
              </w:rPr>
              <w:t>dB</w:t>
            </w:r>
          </w:p>
        </w:tc>
        <w:tc>
          <w:tcPr>
            <w:tcW w:w="850" w:type="dxa"/>
            <w:tcBorders>
              <w:top w:val="single" w:sz="4" w:space="0" w:color="auto"/>
              <w:left w:val="single" w:sz="4" w:space="0" w:color="auto"/>
              <w:bottom w:val="nil"/>
              <w:right w:val="single" w:sz="4" w:space="0" w:color="auto"/>
            </w:tcBorders>
            <w:shd w:val="clear" w:color="auto" w:fill="auto"/>
            <w:hideMark/>
          </w:tcPr>
          <w:p w14:paraId="341F12E4"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27248F1E" w14:textId="77777777" w:rsidR="00D66BF4" w:rsidRPr="00D66BF4" w:rsidRDefault="00D66BF4" w:rsidP="00F00717">
            <w:pPr>
              <w:pStyle w:val="TAC"/>
              <w:rPr>
                <w:highlight w:val="lightGray"/>
              </w:rPr>
            </w:pPr>
            <w:r w:rsidRPr="00D66BF4">
              <w:rPr>
                <w:highlight w:val="lightGray"/>
              </w:rPr>
              <w:t>0</w:t>
            </w:r>
          </w:p>
        </w:tc>
      </w:tr>
      <w:tr w:rsidR="00D66BF4" w:rsidRPr="00D66BF4" w14:paraId="54303BA7"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D184B7A" w14:textId="77777777" w:rsidR="00D66BF4" w:rsidRPr="00D66BF4" w:rsidRDefault="00D66BF4" w:rsidP="00F00717">
            <w:pPr>
              <w:pStyle w:val="TAL"/>
              <w:rPr>
                <w:highlight w:val="lightGray"/>
                <w:lang w:val="en-US"/>
              </w:rPr>
            </w:pPr>
            <w:r w:rsidRPr="00D66BF4">
              <w:rPr>
                <w:highlight w:val="lightGray"/>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58147E28" w14:textId="77777777" w:rsidR="00D66BF4" w:rsidRPr="00D66BF4" w:rsidRDefault="00D66BF4" w:rsidP="00F00717">
            <w:pPr>
              <w:pStyle w:val="TAC"/>
              <w:rPr>
                <w:highlight w:val="lightGray"/>
              </w:rPr>
            </w:pPr>
          </w:p>
        </w:tc>
        <w:tc>
          <w:tcPr>
            <w:tcW w:w="850" w:type="dxa"/>
            <w:tcBorders>
              <w:top w:val="nil"/>
              <w:left w:val="single" w:sz="4" w:space="0" w:color="auto"/>
              <w:bottom w:val="nil"/>
              <w:right w:val="single" w:sz="4" w:space="0" w:color="auto"/>
            </w:tcBorders>
            <w:shd w:val="clear" w:color="auto" w:fill="auto"/>
            <w:hideMark/>
          </w:tcPr>
          <w:p w14:paraId="2538A1AB" w14:textId="77777777" w:rsidR="00D66BF4" w:rsidRPr="00D66BF4" w:rsidRDefault="00D66BF4" w:rsidP="00F00717">
            <w:pPr>
              <w:pStyle w:val="TAC"/>
              <w:rPr>
                <w:highlight w:val="lightGray"/>
              </w:rPr>
            </w:pPr>
          </w:p>
        </w:tc>
        <w:tc>
          <w:tcPr>
            <w:tcW w:w="2830" w:type="dxa"/>
            <w:gridSpan w:val="4"/>
            <w:tcBorders>
              <w:top w:val="nil"/>
              <w:left w:val="single" w:sz="4" w:space="0" w:color="auto"/>
              <w:bottom w:val="nil"/>
              <w:right w:val="single" w:sz="4" w:space="0" w:color="auto"/>
            </w:tcBorders>
            <w:shd w:val="clear" w:color="auto" w:fill="auto"/>
            <w:hideMark/>
          </w:tcPr>
          <w:p w14:paraId="089EEE7F" w14:textId="77777777" w:rsidR="00D66BF4" w:rsidRPr="00D66BF4" w:rsidRDefault="00D66BF4" w:rsidP="00F00717">
            <w:pPr>
              <w:pStyle w:val="TAC"/>
              <w:rPr>
                <w:highlight w:val="lightGray"/>
              </w:rPr>
            </w:pPr>
          </w:p>
        </w:tc>
      </w:tr>
      <w:tr w:rsidR="00D66BF4" w:rsidRPr="00D66BF4" w14:paraId="2DA634D1"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96D5460" w14:textId="77777777" w:rsidR="00D66BF4" w:rsidRPr="00D66BF4" w:rsidRDefault="00D66BF4" w:rsidP="00F00717">
            <w:pPr>
              <w:pStyle w:val="TAL"/>
              <w:rPr>
                <w:highlight w:val="lightGray"/>
                <w:lang w:val="en-US"/>
              </w:rPr>
            </w:pPr>
            <w:r w:rsidRPr="00D66BF4">
              <w:rPr>
                <w:highlight w:val="lightGray"/>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524AD77E" w14:textId="77777777" w:rsidR="00D66BF4" w:rsidRPr="00D66BF4" w:rsidRDefault="00D66BF4" w:rsidP="00F00717">
            <w:pPr>
              <w:pStyle w:val="TAC"/>
              <w:rPr>
                <w:highlight w:val="lightGray"/>
              </w:rPr>
            </w:pPr>
          </w:p>
        </w:tc>
        <w:tc>
          <w:tcPr>
            <w:tcW w:w="850" w:type="dxa"/>
            <w:tcBorders>
              <w:top w:val="nil"/>
              <w:left w:val="single" w:sz="4" w:space="0" w:color="auto"/>
              <w:bottom w:val="nil"/>
              <w:right w:val="single" w:sz="4" w:space="0" w:color="auto"/>
            </w:tcBorders>
            <w:shd w:val="clear" w:color="auto" w:fill="auto"/>
            <w:hideMark/>
          </w:tcPr>
          <w:p w14:paraId="1C39D6D7" w14:textId="77777777" w:rsidR="00D66BF4" w:rsidRPr="00D66BF4" w:rsidRDefault="00D66BF4" w:rsidP="00F00717">
            <w:pPr>
              <w:pStyle w:val="TAC"/>
              <w:rPr>
                <w:highlight w:val="lightGray"/>
              </w:rPr>
            </w:pPr>
          </w:p>
        </w:tc>
        <w:tc>
          <w:tcPr>
            <w:tcW w:w="2830" w:type="dxa"/>
            <w:gridSpan w:val="4"/>
            <w:tcBorders>
              <w:top w:val="nil"/>
              <w:left w:val="single" w:sz="4" w:space="0" w:color="auto"/>
              <w:bottom w:val="nil"/>
              <w:right w:val="single" w:sz="4" w:space="0" w:color="auto"/>
            </w:tcBorders>
            <w:shd w:val="clear" w:color="auto" w:fill="auto"/>
            <w:hideMark/>
          </w:tcPr>
          <w:p w14:paraId="71F3B651" w14:textId="77777777" w:rsidR="00D66BF4" w:rsidRPr="00D66BF4" w:rsidRDefault="00D66BF4" w:rsidP="00F00717">
            <w:pPr>
              <w:pStyle w:val="TAC"/>
              <w:rPr>
                <w:highlight w:val="lightGray"/>
              </w:rPr>
            </w:pPr>
          </w:p>
        </w:tc>
      </w:tr>
      <w:tr w:rsidR="00D66BF4" w:rsidRPr="00D66BF4" w14:paraId="5898420E"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C450546" w14:textId="77777777" w:rsidR="00D66BF4" w:rsidRPr="00D66BF4" w:rsidRDefault="00D66BF4" w:rsidP="00F00717">
            <w:pPr>
              <w:pStyle w:val="TAL"/>
              <w:rPr>
                <w:highlight w:val="lightGray"/>
                <w:lang w:val="en-US"/>
              </w:rPr>
            </w:pPr>
            <w:r w:rsidRPr="00D66BF4">
              <w:rPr>
                <w:highlight w:val="lightGray"/>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5EE835FB" w14:textId="77777777" w:rsidR="00D66BF4" w:rsidRPr="00D66BF4" w:rsidRDefault="00D66BF4" w:rsidP="00F00717">
            <w:pPr>
              <w:pStyle w:val="TAC"/>
              <w:rPr>
                <w:highlight w:val="lightGray"/>
              </w:rPr>
            </w:pPr>
          </w:p>
        </w:tc>
        <w:tc>
          <w:tcPr>
            <w:tcW w:w="850" w:type="dxa"/>
            <w:tcBorders>
              <w:top w:val="nil"/>
              <w:left w:val="single" w:sz="4" w:space="0" w:color="auto"/>
              <w:bottom w:val="nil"/>
              <w:right w:val="single" w:sz="4" w:space="0" w:color="auto"/>
            </w:tcBorders>
            <w:shd w:val="clear" w:color="auto" w:fill="auto"/>
            <w:hideMark/>
          </w:tcPr>
          <w:p w14:paraId="0D6BB913" w14:textId="77777777" w:rsidR="00D66BF4" w:rsidRPr="00D66BF4" w:rsidRDefault="00D66BF4" w:rsidP="00F00717">
            <w:pPr>
              <w:pStyle w:val="TAC"/>
              <w:rPr>
                <w:highlight w:val="lightGray"/>
              </w:rPr>
            </w:pPr>
          </w:p>
        </w:tc>
        <w:tc>
          <w:tcPr>
            <w:tcW w:w="2830" w:type="dxa"/>
            <w:gridSpan w:val="4"/>
            <w:tcBorders>
              <w:top w:val="nil"/>
              <w:left w:val="single" w:sz="4" w:space="0" w:color="auto"/>
              <w:bottom w:val="nil"/>
              <w:right w:val="single" w:sz="4" w:space="0" w:color="auto"/>
            </w:tcBorders>
            <w:shd w:val="clear" w:color="auto" w:fill="auto"/>
            <w:hideMark/>
          </w:tcPr>
          <w:p w14:paraId="78A7CE0A" w14:textId="77777777" w:rsidR="00D66BF4" w:rsidRPr="00D66BF4" w:rsidRDefault="00D66BF4" w:rsidP="00F00717">
            <w:pPr>
              <w:pStyle w:val="TAC"/>
              <w:rPr>
                <w:highlight w:val="lightGray"/>
              </w:rPr>
            </w:pPr>
          </w:p>
        </w:tc>
      </w:tr>
      <w:tr w:rsidR="00D66BF4" w:rsidRPr="00D66BF4" w14:paraId="4C0C6C31"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42AE6A1" w14:textId="77777777" w:rsidR="00D66BF4" w:rsidRPr="00D66BF4" w:rsidRDefault="00D66BF4" w:rsidP="00F00717">
            <w:pPr>
              <w:pStyle w:val="TAL"/>
              <w:rPr>
                <w:highlight w:val="lightGray"/>
                <w:lang w:val="en-US"/>
              </w:rPr>
            </w:pPr>
            <w:r w:rsidRPr="00D66BF4">
              <w:rPr>
                <w:highlight w:val="lightGray"/>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5CDE9CA2" w14:textId="77777777" w:rsidR="00D66BF4" w:rsidRPr="00D66BF4" w:rsidRDefault="00D66BF4" w:rsidP="00F00717">
            <w:pPr>
              <w:pStyle w:val="TAC"/>
              <w:rPr>
                <w:highlight w:val="lightGray"/>
              </w:rPr>
            </w:pPr>
          </w:p>
        </w:tc>
        <w:tc>
          <w:tcPr>
            <w:tcW w:w="850" w:type="dxa"/>
            <w:tcBorders>
              <w:top w:val="nil"/>
              <w:left w:val="single" w:sz="4" w:space="0" w:color="auto"/>
              <w:bottom w:val="nil"/>
              <w:right w:val="single" w:sz="4" w:space="0" w:color="auto"/>
            </w:tcBorders>
            <w:shd w:val="clear" w:color="auto" w:fill="auto"/>
            <w:hideMark/>
          </w:tcPr>
          <w:p w14:paraId="632BCD23" w14:textId="77777777" w:rsidR="00D66BF4" w:rsidRPr="00D66BF4" w:rsidRDefault="00D66BF4" w:rsidP="00F00717">
            <w:pPr>
              <w:pStyle w:val="TAC"/>
              <w:rPr>
                <w:highlight w:val="lightGray"/>
              </w:rPr>
            </w:pPr>
          </w:p>
        </w:tc>
        <w:tc>
          <w:tcPr>
            <w:tcW w:w="2830" w:type="dxa"/>
            <w:gridSpan w:val="4"/>
            <w:tcBorders>
              <w:top w:val="nil"/>
              <w:left w:val="single" w:sz="4" w:space="0" w:color="auto"/>
              <w:bottom w:val="nil"/>
              <w:right w:val="single" w:sz="4" w:space="0" w:color="auto"/>
            </w:tcBorders>
            <w:shd w:val="clear" w:color="auto" w:fill="auto"/>
            <w:hideMark/>
          </w:tcPr>
          <w:p w14:paraId="2269B333" w14:textId="77777777" w:rsidR="00D66BF4" w:rsidRPr="00D66BF4" w:rsidRDefault="00D66BF4" w:rsidP="00F00717">
            <w:pPr>
              <w:pStyle w:val="TAC"/>
              <w:rPr>
                <w:highlight w:val="lightGray"/>
              </w:rPr>
            </w:pPr>
          </w:p>
        </w:tc>
      </w:tr>
      <w:tr w:rsidR="00D66BF4" w:rsidRPr="00D66BF4" w14:paraId="7490A476"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39F6447" w14:textId="77777777" w:rsidR="00D66BF4" w:rsidRPr="00D66BF4" w:rsidRDefault="00D66BF4" w:rsidP="00F00717">
            <w:pPr>
              <w:pStyle w:val="TAL"/>
              <w:rPr>
                <w:highlight w:val="lightGray"/>
                <w:lang w:val="en-US"/>
              </w:rPr>
            </w:pPr>
            <w:r w:rsidRPr="00D66BF4">
              <w:rPr>
                <w:highlight w:val="lightGray"/>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64D6AE6A" w14:textId="77777777" w:rsidR="00D66BF4" w:rsidRPr="00D66BF4" w:rsidRDefault="00D66BF4" w:rsidP="00F00717">
            <w:pPr>
              <w:pStyle w:val="TAC"/>
              <w:rPr>
                <w:highlight w:val="lightGray"/>
              </w:rPr>
            </w:pPr>
          </w:p>
        </w:tc>
        <w:tc>
          <w:tcPr>
            <w:tcW w:w="850" w:type="dxa"/>
            <w:tcBorders>
              <w:top w:val="nil"/>
              <w:left w:val="single" w:sz="4" w:space="0" w:color="auto"/>
              <w:bottom w:val="nil"/>
              <w:right w:val="single" w:sz="4" w:space="0" w:color="auto"/>
            </w:tcBorders>
            <w:shd w:val="clear" w:color="auto" w:fill="auto"/>
            <w:hideMark/>
          </w:tcPr>
          <w:p w14:paraId="1AEE024F" w14:textId="77777777" w:rsidR="00D66BF4" w:rsidRPr="00D66BF4" w:rsidRDefault="00D66BF4" w:rsidP="00F00717">
            <w:pPr>
              <w:pStyle w:val="TAC"/>
              <w:rPr>
                <w:highlight w:val="lightGray"/>
              </w:rPr>
            </w:pPr>
          </w:p>
        </w:tc>
        <w:tc>
          <w:tcPr>
            <w:tcW w:w="2830" w:type="dxa"/>
            <w:gridSpan w:val="4"/>
            <w:tcBorders>
              <w:top w:val="nil"/>
              <w:left w:val="single" w:sz="4" w:space="0" w:color="auto"/>
              <w:bottom w:val="nil"/>
              <w:right w:val="single" w:sz="4" w:space="0" w:color="auto"/>
            </w:tcBorders>
            <w:shd w:val="clear" w:color="auto" w:fill="auto"/>
            <w:hideMark/>
          </w:tcPr>
          <w:p w14:paraId="37DB5675" w14:textId="77777777" w:rsidR="00D66BF4" w:rsidRPr="00D66BF4" w:rsidRDefault="00D66BF4" w:rsidP="00F00717">
            <w:pPr>
              <w:pStyle w:val="TAC"/>
              <w:rPr>
                <w:highlight w:val="lightGray"/>
              </w:rPr>
            </w:pPr>
          </w:p>
        </w:tc>
      </w:tr>
      <w:tr w:rsidR="00D66BF4" w:rsidRPr="00D66BF4" w14:paraId="505C206C"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C023A86" w14:textId="77777777" w:rsidR="00D66BF4" w:rsidRPr="00D66BF4" w:rsidRDefault="00D66BF4" w:rsidP="00F00717">
            <w:pPr>
              <w:pStyle w:val="TAL"/>
              <w:rPr>
                <w:highlight w:val="lightGray"/>
                <w:lang w:val="en-US"/>
              </w:rPr>
            </w:pPr>
            <w:r w:rsidRPr="00D66BF4">
              <w:rPr>
                <w:highlight w:val="lightGray"/>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2C8C2A08" w14:textId="77777777" w:rsidR="00D66BF4" w:rsidRPr="00D66BF4" w:rsidRDefault="00D66BF4" w:rsidP="00F00717">
            <w:pPr>
              <w:pStyle w:val="TAC"/>
              <w:rPr>
                <w:highlight w:val="lightGray"/>
              </w:rPr>
            </w:pPr>
          </w:p>
        </w:tc>
        <w:tc>
          <w:tcPr>
            <w:tcW w:w="850" w:type="dxa"/>
            <w:tcBorders>
              <w:top w:val="nil"/>
              <w:left w:val="single" w:sz="4" w:space="0" w:color="auto"/>
              <w:bottom w:val="nil"/>
              <w:right w:val="single" w:sz="4" w:space="0" w:color="auto"/>
            </w:tcBorders>
            <w:shd w:val="clear" w:color="auto" w:fill="auto"/>
            <w:hideMark/>
          </w:tcPr>
          <w:p w14:paraId="1835386B" w14:textId="77777777" w:rsidR="00D66BF4" w:rsidRPr="00D66BF4" w:rsidRDefault="00D66BF4" w:rsidP="00F00717">
            <w:pPr>
              <w:pStyle w:val="TAC"/>
              <w:rPr>
                <w:highlight w:val="lightGray"/>
              </w:rPr>
            </w:pPr>
          </w:p>
        </w:tc>
        <w:tc>
          <w:tcPr>
            <w:tcW w:w="2830" w:type="dxa"/>
            <w:gridSpan w:val="4"/>
            <w:tcBorders>
              <w:top w:val="nil"/>
              <w:left w:val="single" w:sz="4" w:space="0" w:color="auto"/>
              <w:bottom w:val="nil"/>
              <w:right w:val="single" w:sz="4" w:space="0" w:color="auto"/>
            </w:tcBorders>
            <w:shd w:val="clear" w:color="auto" w:fill="auto"/>
            <w:hideMark/>
          </w:tcPr>
          <w:p w14:paraId="4CC22D99" w14:textId="77777777" w:rsidR="00D66BF4" w:rsidRPr="00D66BF4" w:rsidRDefault="00D66BF4" w:rsidP="00F00717">
            <w:pPr>
              <w:pStyle w:val="TAC"/>
              <w:rPr>
                <w:highlight w:val="lightGray"/>
              </w:rPr>
            </w:pPr>
          </w:p>
        </w:tc>
      </w:tr>
      <w:tr w:rsidR="00D66BF4" w:rsidRPr="00D66BF4" w14:paraId="4E23B2E1"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954A0E7" w14:textId="77777777" w:rsidR="00D66BF4" w:rsidRPr="00D66BF4" w:rsidRDefault="00D66BF4" w:rsidP="00F00717">
            <w:pPr>
              <w:pStyle w:val="TAL"/>
              <w:rPr>
                <w:highlight w:val="lightGray"/>
                <w:lang w:val="en-US"/>
              </w:rPr>
            </w:pPr>
            <w:r w:rsidRPr="00D66BF4">
              <w:rPr>
                <w:highlight w:val="lightGray"/>
                <w:lang w:eastAsia="ja-JP"/>
              </w:rPr>
              <w:t>EPRE ratio of OCNG DMRS to SSS(Note 1)</w:t>
            </w:r>
          </w:p>
        </w:tc>
        <w:tc>
          <w:tcPr>
            <w:tcW w:w="713" w:type="dxa"/>
            <w:tcBorders>
              <w:top w:val="nil"/>
              <w:left w:val="single" w:sz="4" w:space="0" w:color="auto"/>
              <w:bottom w:val="nil"/>
              <w:right w:val="single" w:sz="4" w:space="0" w:color="auto"/>
            </w:tcBorders>
            <w:shd w:val="clear" w:color="auto" w:fill="auto"/>
            <w:hideMark/>
          </w:tcPr>
          <w:p w14:paraId="3EADBDAC" w14:textId="77777777" w:rsidR="00D66BF4" w:rsidRPr="00D66BF4" w:rsidRDefault="00D66BF4" w:rsidP="00F00717">
            <w:pPr>
              <w:pStyle w:val="TAC"/>
              <w:rPr>
                <w:highlight w:val="lightGray"/>
              </w:rPr>
            </w:pPr>
          </w:p>
        </w:tc>
        <w:tc>
          <w:tcPr>
            <w:tcW w:w="850" w:type="dxa"/>
            <w:tcBorders>
              <w:top w:val="nil"/>
              <w:left w:val="single" w:sz="4" w:space="0" w:color="auto"/>
              <w:bottom w:val="nil"/>
              <w:right w:val="single" w:sz="4" w:space="0" w:color="auto"/>
            </w:tcBorders>
            <w:shd w:val="clear" w:color="auto" w:fill="auto"/>
            <w:hideMark/>
          </w:tcPr>
          <w:p w14:paraId="2A523DC9" w14:textId="77777777" w:rsidR="00D66BF4" w:rsidRPr="00D66BF4" w:rsidRDefault="00D66BF4" w:rsidP="00F00717">
            <w:pPr>
              <w:pStyle w:val="TAC"/>
              <w:rPr>
                <w:highlight w:val="lightGray"/>
              </w:rPr>
            </w:pPr>
          </w:p>
        </w:tc>
        <w:tc>
          <w:tcPr>
            <w:tcW w:w="2830" w:type="dxa"/>
            <w:gridSpan w:val="4"/>
            <w:tcBorders>
              <w:top w:val="nil"/>
              <w:left w:val="single" w:sz="4" w:space="0" w:color="auto"/>
              <w:bottom w:val="nil"/>
              <w:right w:val="single" w:sz="4" w:space="0" w:color="auto"/>
            </w:tcBorders>
            <w:shd w:val="clear" w:color="auto" w:fill="auto"/>
            <w:hideMark/>
          </w:tcPr>
          <w:p w14:paraId="30191ABE" w14:textId="77777777" w:rsidR="00D66BF4" w:rsidRPr="00D66BF4" w:rsidRDefault="00D66BF4" w:rsidP="00F00717">
            <w:pPr>
              <w:pStyle w:val="TAC"/>
              <w:rPr>
                <w:highlight w:val="lightGray"/>
              </w:rPr>
            </w:pPr>
          </w:p>
        </w:tc>
      </w:tr>
      <w:tr w:rsidR="00D66BF4" w:rsidRPr="00D66BF4" w14:paraId="0462C80F"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A9242FF" w14:textId="77777777" w:rsidR="00D66BF4" w:rsidRPr="00D66BF4" w:rsidRDefault="00D66BF4" w:rsidP="00F00717">
            <w:pPr>
              <w:pStyle w:val="TAL"/>
              <w:rPr>
                <w:highlight w:val="lightGray"/>
                <w:lang w:val="en-US"/>
              </w:rPr>
            </w:pPr>
            <w:r w:rsidRPr="00D66BF4">
              <w:rPr>
                <w:highlight w:val="lightGray"/>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682101A2" w14:textId="77777777" w:rsidR="00D66BF4" w:rsidRPr="00D66BF4" w:rsidRDefault="00D66BF4" w:rsidP="00F00717">
            <w:pPr>
              <w:pStyle w:val="TAC"/>
              <w:rPr>
                <w:highlight w:val="lightGray"/>
              </w:rPr>
            </w:pPr>
          </w:p>
        </w:tc>
        <w:tc>
          <w:tcPr>
            <w:tcW w:w="850" w:type="dxa"/>
            <w:tcBorders>
              <w:top w:val="nil"/>
              <w:left w:val="single" w:sz="4" w:space="0" w:color="auto"/>
              <w:bottom w:val="single" w:sz="4" w:space="0" w:color="auto"/>
              <w:right w:val="single" w:sz="4" w:space="0" w:color="auto"/>
            </w:tcBorders>
            <w:shd w:val="clear" w:color="auto" w:fill="auto"/>
            <w:hideMark/>
          </w:tcPr>
          <w:p w14:paraId="55488B40" w14:textId="77777777" w:rsidR="00D66BF4" w:rsidRPr="00D66BF4" w:rsidRDefault="00D66BF4" w:rsidP="00F00717">
            <w:pPr>
              <w:pStyle w:val="TAC"/>
              <w:rPr>
                <w:highlight w:val="lightGray"/>
              </w:rPr>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5B130990" w14:textId="77777777" w:rsidR="00D66BF4" w:rsidRPr="00D66BF4" w:rsidRDefault="00D66BF4" w:rsidP="00F00717">
            <w:pPr>
              <w:pStyle w:val="TAC"/>
              <w:rPr>
                <w:highlight w:val="lightGray"/>
              </w:rPr>
            </w:pPr>
          </w:p>
        </w:tc>
      </w:tr>
      <w:tr w:rsidR="00D66BF4" w:rsidRPr="00D66BF4" w14:paraId="7B415F01"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CA1ACC2" w14:textId="77777777" w:rsidR="00D66BF4" w:rsidRPr="00D66BF4" w:rsidRDefault="00D66BF4" w:rsidP="00F00717">
            <w:pPr>
              <w:pStyle w:val="TAL"/>
              <w:rPr>
                <w:highlight w:val="lightGray"/>
                <w:lang w:eastAsia="ja-JP"/>
              </w:rPr>
            </w:pPr>
            <w:r w:rsidRPr="00D66BF4">
              <w:rPr>
                <w:highlight w:val="lightGray"/>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16D68FD" w14:textId="77777777" w:rsidR="00D66BF4" w:rsidRPr="00D66BF4" w:rsidRDefault="00D66BF4" w:rsidP="00F00717">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D619BF0" w14:textId="77777777" w:rsidR="00D66BF4" w:rsidRPr="00D66BF4" w:rsidRDefault="00D66BF4" w:rsidP="00F00717">
            <w:pPr>
              <w:pStyle w:val="TAC"/>
              <w:rPr>
                <w:highlight w:val="lightGray"/>
              </w:rPr>
            </w:pPr>
            <w:r w:rsidRPr="00D66BF4">
              <w:rPr>
                <w:highlight w:val="lightGray"/>
              </w:rPr>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44A7FA7D" w14:textId="77777777" w:rsidR="00D66BF4" w:rsidRPr="00D66BF4" w:rsidRDefault="00D66BF4" w:rsidP="00F00717">
            <w:pPr>
              <w:pStyle w:val="TAC"/>
              <w:rPr>
                <w:highlight w:val="lightGray"/>
              </w:rPr>
            </w:pPr>
            <w:r w:rsidRPr="00D66BF4">
              <w:rPr>
                <w:color w:val="2E74B5"/>
                <w:highlight w:val="lightGray"/>
              </w:rPr>
              <w:t>No external noise</w:t>
            </w:r>
            <w:r w:rsidRPr="00D66BF4">
              <w:rPr>
                <w:color w:val="FF0000"/>
                <w:highlight w:val="lightGray"/>
              </w:rPr>
              <w:t xml:space="preserve"> (Note 1)</w:t>
            </w:r>
          </w:p>
        </w:tc>
      </w:tr>
      <w:tr w:rsidR="00D66BF4" w:rsidRPr="00D66BF4" w14:paraId="4BE75E27" w14:textId="77777777" w:rsidTr="00F00717">
        <w:trPr>
          <w:jc w:val="center"/>
        </w:trPr>
        <w:tc>
          <w:tcPr>
            <w:tcW w:w="7924" w:type="dxa"/>
            <w:gridSpan w:val="7"/>
            <w:tcBorders>
              <w:top w:val="single" w:sz="4" w:space="0" w:color="auto"/>
              <w:left w:val="single" w:sz="4" w:space="0" w:color="auto"/>
              <w:bottom w:val="single" w:sz="4" w:space="0" w:color="auto"/>
              <w:right w:val="single" w:sz="4" w:space="0" w:color="auto"/>
            </w:tcBorders>
            <w:shd w:val="clear" w:color="auto" w:fill="auto"/>
          </w:tcPr>
          <w:p w14:paraId="15E6A227" w14:textId="77777777" w:rsidR="00D66BF4" w:rsidRPr="00D66BF4" w:rsidRDefault="00D66BF4" w:rsidP="00F00717">
            <w:pPr>
              <w:pStyle w:val="TAN"/>
              <w:rPr>
                <w:color w:val="2E74B5"/>
                <w:highlight w:val="lightGray"/>
              </w:rPr>
            </w:pPr>
            <w:r w:rsidRPr="00D66BF4">
              <w:rPr>
                <w:highlight w:val="lightGray"/>
              </w:rPr>
              <w:t>Note 1:     The downlink connection between the System Simulator and the UE is without Additive White Gaussian Noise, and has no fading or multipath effects as specified in TS 38.521-2 B.0 [37].</w:t>
            </w:r>
          </w:p>
        </w:tc>
      </w:tr>
    </w:tbl>
    <w:p w14:paraId="0613C98D" w14:textId="77777777" w:rsidR="00D66BF4" w:rsidRPr="00D66BF4" w:rsidRDefault="00D66BF4" w:rsidP="00D66BF4">
      <w:pPr>
        <w:rPr>
          <w:highlight w:val="lightGray"/>
        </w:rPr>
      </w:pPr>
    </w:p>
    <w:p w14:paraId="4027CF5C" w14:textId="77777777" w:rsidR="00D66BF4" w:rsidRPr="00D66BF4" w:rsidRDefault="00D66BF4" w:rsidP="00D66BF4">
      <w:pPr>
        <w:pStyle w:val="TH"/>
        <w:rPr>
          <w:highlight w:val="lightGray"/>
        </w:rPr>
      </w:pPr>
      <w:r w:rsidRPr="00D66BF4">
        <w:rPr>
          <w:highlight w:val="lightGray"/>
        </w:rPr>
        <w:lastRenderedPageBreak/>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2280"/>
        <w:gridCol w:w="840"/>
        <w:gridCol w:w="840"/>
        <w:gridCol w:w="840"/>
        <w:gridCol w:w="887"/>
      </w:tblGrid>
      <w:tr w:rsidR="00D66BF4" w:rsidRPr="00D66BF4" w14:paraId="4E9FF5EA" w14:textId="77777777" w:rsidTr="00F00717">
        <w:trPr>
          <w:trHeight w:val="237"/>
          <w:jc w:val="center"/>
        </w:trPr>
        <w:tc>
          <w:tcPr>
            <w:tcW w:w="2605" w:type="dxa"/>
            <w:tcBorders>
              <w:top w:val="single" w:sz="4" w:space="0" w:color="auto"/>
              <w:left w:val="single" w:sz="4" w:space="0" w:color="auto"/>
              <w:bottom w:val="nil"/>
              <w:right w:val="single" w:sz="4" w:space="0" w:color="auto"/>
            </w:tcBorders>
            <w:vAlign w:val="center"/>
            <w:hideMark/>
          </w:tcPr>
          <w:p w14:paraId="524ACB8C" w14:textId="77777777" w:rsidR="00D66BF4" w:rsidRPr="00D66BF4" w:rsidRDefault="00D66BF4" w:rsidP="00F00717">
            <w:pPr>
              <w:pStyle w:val="TAH"/>
              <w:rPr>
                <w:highlight w:val="lightGray"/>
                <w:lang w:val="en-US" w:eastAsia="fr-FR"/>
              </w:rPr>
            </w:pPr>
            <w:r w:rsidRPr="00D66BF4">
              <w:rPr>
                <w:highlight w:val="lightGray"/>
                <w:lang w:val="en-US" w:eastAsia="fr-FR"/>
              </w:rPr>
              <w:t>Parameter</w:t>
            </w:r>
          </w:p>
        </w:tc>
        <w:tc>
          <w:tcPr>
            <w:tcW w:w="2294" w:type="dxa"/>
            <w:tcBorders>
              <w:top w:val="single" w:sz="4" w:space="0" w:color="auto"/>
              <w:left w:val="single" w:sz="4" w:space="0" w:color="auto"/>
              <w:bottom w:val="nil"/>
              <w:right w:val="single" w:sz="4" w:space="0" w:color="auto"/>
            </w:tcBorders>
            <w:vAlign w:val="center"/>
            <w:hideMark/>
          </w:tcPr>
          <w:p w14:paraId="1A6F8C82" w14:textId="77777777" w:rsidR="00D66BF4" w:rsidRPr="00D66BF4" w:rsidRDefault="00D66BF4" w:rsidP="00F00717">
            <w:pPr>
              <w:pStyle w:val="TAH"/>
              <w:rPr>
                <w:highlight w:val="lightGray"/>
                <w:lang w:val="en-US" w:eastAsia="fr-FR"/>
              </w:rPr>
            </w:pPr>
            <w:r w:rsidRPr="00D66BF4">
              <w:rPr>
                <w:highlight w:val="lightGray"/>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446E181D" w14:textId="77777777" w:rsidR="00D66BF4" w:rsidRPr="00D66BF4" w:rsidRDefault="00D66BF4" w:rsidP="00F00717">
            <w:pPr>
              <w:pStyle w:val="TAH"/>
              <w:rPr>
                <w:highlight w:val="lightGray"/>
                <w:lang w:val="en-US" w:eastAsia="fr-FR"/>
              </w:rPr>
            </w:pPr>
            <w:r w:rsidRPr="00D66BF4">
              <w:rPr>
                <w:highlight w:val="lightGray"/>
                <w:lang w:val="en-US" w:eastAsia="fr-FR"/>
              </w:rPr>
              <w:t>Cell 2</w:t>
            </w:r>
          </w:p>
        </w:tc>
      </w:tr>
      <w:tr w:rsidR="00D66BF4" w:rsidRPr="00D66BF4" w14:paraId="4C167754" w14:textId="77777777" w:rsidTr="00F00717">
        <w:trPr>
          <w:trHeight w:val="237"/>
          <w:jc w:val="center"/>
        </w:trPr>
        <w:tc>
          <w:tcPr>
            <w:tcW w:w="2605" w:type="dxa"/>
            <w:tcBorders>
              <w:top w:val="nil"/>
              <w:left w:val="single" w:sz="4" w:space="0" w:color="auto"/>
              <w:bottom w:val="single" w:sz="4" w:space="0" w:color="auto"/>
              <w:right w:val="single" w:sz="4" w:space="0" w:color="auto"/>
            </w:tcBorders>
            <w:vAlign w:val="center"/>
          </w:tcPr>
          <w:p w14:paraId="69A9E2A1" w14:textId="77777777" w:rsidR="00D66BF4" w:rsidRPr="00D66BF4" w:rsidRDefault="00D66BF4" w:rsidP="00F00717">
            <w:pPr>
              <w:pStyle w:val="TAH"/>
              <w:rPr>
                <w:highlight w:val="lightGray"/>
                <w:lang w:val="en-US" w:eastAsia="fr-FR"/>
              </w:rPr>
            </w:pPr>
          </w:p>
        </w:tc>
        <w:tc>
          <w:tcPr>
            <w:tcW w:w="2294" w:type="dxa"/>
            <w:tcBorders>
              <w:top w:val="nil"/>
              <w:left w:val="single" w:sz="4" w:space="0" w:color="auto"/>
              <w:bottom w:val="single" w:sz="4" w:space="0" w:color="auto"/>
              <w:right w:val="single" w:sz="4" w:space="0" w:color="auto"/>
            </w:tcBorders>
            <w:vAlign w:val="center"/>
          </w:tcPr>
          <w:p w14:paraId="35682569" w14:textId="77777777" w:rsidR="00D66BF4" w:rsidRPr="00D66BF4" w:rsidRDefault="00D66BF4" w:rsidP="00F00717">
            <w:pPr>
              <w:pStyle w:val="TAH"/>
              <w:rPr>
                <w:highlight w:val="lightGray"/>
                <w:lang w:val="en-US" w:eastAsia="fr-FR"/>
              </w:rPr>
            </w:pPr>
          </w:p>
        </w:tc>
        <w:tc>
          <w:tcPr>
            <w:tcW w:w="844" w:type="dxa"/>
            <w:tcBorders>
              <w:top w:val="single" w:sz="4" w:space="0" w:color="auto"/>
              <w:left w:val="single" w:sz="4" w:space="0" w:color="auto"/>
              <w:bottom w:val="single" w:sz="4" w:space="0" w:color="auto"/>
              <w:right w:val="single" w:sz="4" w:space="0" w:color="auto"/>
            </w:tcBorders>
            <w:vAlign w:val="center"/>
          </w:tcPr>
          <w:p w14:paraId="77700EB3" w14:textId="77777777" w:rsidR="00D66BF4" w:rsidRPr="00D66BF4" w:rsidRDefault="00D66BF4" w:rsidP="00F00717">
            <w:pPr>
              <w:pStyle w:val="TAH"/>
              <w:rPr>
                <w:highlight w:val="lightGray"/>
                <w:lang w:val="en-US" w:eastAsia="fr-FR"/>
              </w:rPr>
            </w:pPr>
            <w:r w:rsidRPr="00D66BF4">
              <w:rPr>
                <w:highlight w:val="lightGray"/>
                <w:lang w:val="en-US" w:eastAsia="ja-JP"/>
              </w:rPr>
              <w:t>T1</w:t>
            </w:r>
          </w:p>
        </w:tc>
        <w:tc>
          <w:tcPr>
            <w:tcW w:w="844" w:type="dxa"/>
            <w:tcBorders>
              <w:top w:val="single" w:sz="4" w:space="0" w:color="auto"/>
              <w:left w:val="single" w:sz="4" w:space="0" w:color="auto"/>
              <w:bottom w:val="single" w:sz="4" w:space="0" w:color="auto"/>
              <w:right w:val="single" w:sz="4" w:space="0" w:color="auto"/>
            </w:tcBorders>
            <w:vAlign w:val="center"/>
          </w:tcPr>
          <w:p w14:paraId="20F0D5E6" w14:textId="77777777" w:rsidR="00D66BF4" w:rsidRPr="00D66BF4" w:rsidRDefault="00D66BF4" w:rsidP="00F00717">
            <w:pPr>
              <w:pStyle w:val="TAH"/>
              <w:rPr>
                <w:highlight w:val="lightGray"/>
                <w:lang w:val="en-US" w:eastAsia="fr-FR"/>
              </w:rPr>
            </w:pPr>
            <w:r w:rsidRPr="00D66BF4">
              <w:rPr>
                <w:highlight w:val="lightGray"/>
                <w:lang w:val="en-US" w:eastAsia="ja-JP"/>
              </w:rPr>
              <w:t>T2</w:t>
            </w:r>
          </w:p>
        </w:tc>
        <w:tc>
          <w:tcPr>
            <w:tcW w:w="844" w:type="dxa"/>
            <w:tcBorders>
              <w:top w:val="single" w:sz="4" w:space="0" w:color="auto"/>
              <w:left w:val="single" w:sz="4" w:space="0" w:color="auto"/>
              <w:bottom w:val="single" w:sz="4" w:space="0" w:color="auto"/>
              <w:right w:val="single" w:sz="4" w:space="0" w:color="auto"/>
            </w:tcBorders>
            <w:vAlign w:val="center"/>
          </w:tcPr>
          <w:p w14:paraId="524AAF8C" w14:textId="77777777" w:rsidR="00D66BF4" w:rsidRPr="00D66BF4" w:rsidRDefault="00D66BF4" w:rsidP="00F00717">
            <w:pPr>
              <w:pStyle w:val="TAH"/>
              <w:rPr>
                <w:highlight w:val="lightGray"/>
                <w:lang w:val="en-US" w:eastAsia="fr-FR"/>
              </w:rPr>
            </w:pPr>
            <w:r w:rsidRPr="00D66BF4">
              <w:rPr>
                <w:highlight w:val="lightGray"/>
                <w:lang w:val="en-US" w:eastAsia="ja-JP"/>
              </w:rPr>
              <w:t>T3</w:t>
            </w:r>
          </w:p>
        </w:tc>
        <w:tc>
          <w:tcPr>
            <w:tcW w:w="844" w:type="dxa"/>
            <w:tcBorders>
              <w:top w:val="single" w:sz="4" w:space="0" w:color="auto"/>
              <w:left w:val="single" w:sz="4" w:space="0" w:color="auto"/>
              <w:bottom w:val="single" w:sz="4" w:space="0" w:color="auto"/>
              <w:right w:val="single" w:sz="4" w:space="0" w:color="auto"/>
            </w:tcBorders>
            <w:vAlign w:val="center"/>
          </w:tcPr>
          <w:p w14:paraId="163D6348" w14:textId="77777777" w:rsidR="00D66BF4" w:rsidRPr="00D66BF4" w:rsidRDefault="00D66BF4" w:rsidP="00F00717">
            <w:pPr>
              <w:pStyle w:val="TAH"/>
              <w:rPr>
                <w:highlight w:val="lightGray"/>
                <w:lang w:val="en-US" w:eastAsia="fr-FR"/>
              </w:rPr>
            </w:pPr>
            <w:r w:rsidRPr="00D66BF4">
              <w:rPr>
                <w:highlight w:val="lightGray"/>
                <w:lang w:val="en-US" w:eastAsia="ja-JP"/>
              </w:rPr>
              <w:t>T4</w:t>
            </w:r>
          </w:p>
        </w:tc>
      </w:tr>
      <w:tr w:rsidR="00D66BF4" w:rsidRPr="00D66BF4" w14:paraId="4B74FE3D" w14:textId="77777777" w:rsidTr="00F0071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14ECB7DF" w14:textId="77777777" w:rsidR="00D66BF4" w:rsidRPr="00D66BF4" w:rsidRDefault="00D66BF4" w:rsidP="00F00717">
            <w:pPr>
              <w:pStyle w:val="TAL"/>
              <w:rPr>
                <w:highlight w:val="lightGray"/>
                <w:lang w:val="da-DK" w:eastAsia="fr-FR"/>
              </w:rPr>
            </w:pPr>
            <w:r w:rsidRPr="00D66BF4">
              <w:rPr>
                <w:highlight w:val="lightGray"/>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58569E22" w14:textId="77777777" w:rsidR="00D66BF4" w:rsidRPr="00D66BF4" w:rsidRDefault="00D66BF4" w:rsidP="00F00717">
            <w:pPr>
              <w:pStyle w:val="TAC"/>
              <w:rPr>
                <w:highlight w:val="lightGray"/>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0DFD5A11" w14:textId="77777777" w:rsidR="00D66BF4" w:rsidRPr="00D66BF4" w:rsidRDefault="00D66BF4" w:rsidP="00F00717">
            <w:pPr>
              <w:pStyle w:val="TAC"/>
              <w:rPr>
                <w:highlight w:val="lightGray"/>
                <w:lang w:val="en-US" w:eastAsia="fr-FR"/>
              </w:rPr>
            </w:pPr>
            <w:r w:rsidRPr="00D66BF4">
              <w:rPr>
                <w:highlight w:val="lightGray"/>
                <w:lang w:val="en-US" w:eastAsia="fr-FR"/>
              </w:rPr>
              <w:t>Setup 2a according to clause A.3.15.2.1</w:t>
            </w:r>
          </w:p>
        </w:tc>
      </w:tr>
      <w:tr w:rsidR="00D66BF4" w:rsidRPr="00D66BF4" w14:paraId="51F51F07" w14:textId="77777777" w:rsidTr="00F00717">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624A4F9C" w14:textId="77777777" w:rsidR="00D66BF4" w:rsidRPr="00D66BF4" w:rsidRDefault="00D66BF4" w:rsidP="00F00717">
            <w:pPr>
              <w:pStyle w:val="TAL"/>
              <w:rPr>
                <w:highlight w:val="lightGray"/>
                <w:lang w:val="da-DK" w:eastAsia="fr-FR"/>
              </w:rPr>
            </w:pPr>
            <w:r w:rsidRPr="00D66BF4">
              <w:rPr>
                <w:highlight w:val="lightGray"/>
                <w:lang w:val="en-US"/>
              </w:rPr>
              <w:t>Assumption for UE beams</w:t>
            </w:r>
            <w:r w:rsidRPr="00D66BF4">
              <w:rPr>
                <w:highlight w:val="lightGray"/>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57DD11A0" w14:textId="77777777" w:rsidR="00D66BF4" w:rsidRPr="00D66BF4" w:rsidRDefault="00D66BF4" w:rsidP="00F00717">
            <w:pPr>
              <w:pStyle w:val="TAC"/>
              <w:rPr>
                <w:highlight w:val="lightGray"/>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56FA0DED" w14:textId="77777777" w:rsidR="00D66BF4" w:rsidRPr="00D66BF4" w:rsidRDefault="00D66BF4" w:rsidP="00F00717">
            <w:pPr>
              <w:pStyle w:val="TAC"/>
              <w:rPr>
                <w:highlight w:val="lightGray"/>
                <w:lang w:val="en-US" w:eastAsia="fr-FR"/>
              </w:rPr>
            </w:pPr>
            <w:r w:rsidRPr="00D66BF4">
              <w:rPr>
                <w:highlight w:val="lightGray"/>
                <w:lang w:val="en-US"/>
              </w:rPr>
              <w:t>Rough</w:t>
            </w:r>
          </w:p>
        </w:tc>
      </w:tr>
      <w:tr w:rsidR="00D66BF4" w:rsidRPr="00D66BF4" w14:paraId="4C5EAB2A" w14:textId="77777777" w:rsidTr="00F00717">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43B438E4" w14:textId="77777777" w:rsidR="00D66BF4" w:rsidRPr="00D66BF4" w:rsidRDefault="00D66BF4" w:rsidP="00F00717">
            <w:pPr>
              <w:pStyle w:val="TAL"/>
              <w:rPr>
                <w:rFonts w:eastAsia="Calibri"/>
                <w:szCs w:val="22"/>
                <w:highlight w:val="lightGray"/>
                <w:lang w:val="en-US" w:eastAsia="fr-FR"/>
              </w:rPr>
            </w:pPr>
            <w:r w:rsidRPr="00D66BF4">
              <w:rPr>
                <w:rFonts w:eastAsia="Calibri"/>
                <w:szCs w:val="22"/>
                <w:highlight w:val="lightGray"/>
                <w:lang w:val="en-US"/>
              </w:rPr>
              <w:t>Ês</w:t>
            </w:r>
            <w:r w:rsidRPr="00D66BF4">
              <w:rPr>
                <w:highlight w:val="lightGray"/>
                <w:lang w:val="en-US" w:eastAsia="fr-FR"/>
              </w:rPr>
              <w:t xml:space="preserve"> </w:t>
            </w:r>
            <w:r w:rsidRPr="00D66BF4">
              <w:rPr>
                <w:highlight w:val="lightGray"/>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73F76B80" w14:textId="77777777" w:rsidR="00D66BF4" w:rsidRPr="00D66BF4" w:rsidRDefault="00D66BF4" w:rsidP="00F00717">
            <w:pPr>
              <w:pStyle w:val="TAC"/>
              <w:rPr>
                <w:highlight w:val="lightGray"/>
                <w:lang w:val="en-US" w:eastAsia="fr-FR"/>
              </w:rPr>
            </w:pPr>
            <w:r w:rsidRPr="00D66BF4">
              <w:rPr>
                <w:highlight w:val="lightGray"/>
                <w:lang w:val="en-US" w:eastAsia="fr-FR"/>
              </w:rPr>
              <w:t>dBm/SCS</w:t>
            </w:r>
          </w:p>
        </w:tc>
        <w:tc>
          <w:tcPr>
            <w:tcW w:w="796" w:type="dxa"/>
            <w:tcBorders>
              <w:top w:val="single" w:sz="4" w:space="0" w:color="auto"/>
              <w:left w:val="single" w:sz="4" w:space="0" w:color="auto"/>
              <w:bottom w:val="single" w:sz="4" w:space="0" w:color="auto"/>
              <w:right w:val="single" w:sz="4" w:space="0" w:color="auto"/>
            </w:tcBorders>
          </w:tcPr>
          <w:p w14:paraId="75E4042F" w14:textId="77777777" w:rsidR="00D66BF4" w:rsidRPr="00D66BF4" w:rsidRDefault="00D66BF4" w:rsidP="00F00717">
            <w:pPr>
              <w:pStyle w:val="TAC"/>
              <w:rPr>
                <w:highlight w:val="lightGray"/>
                <w:lang w:val="en-US" w:eastAsia="fr-FR"/>
              </w:rPr>
            </w:pPr>
            <w:r w:rsidRPr="00D66BF4">
              <w:rPr>
                <w:highlight w:val="lightGray"/>
                <w:lang w:val="en-US"/>
              </w:rPr>
              <w:t>-∞</w:t>
            </w:r>
          </w:p>
        </w:tc>
        <w:tc>
          <w:tcPr>
            <w:tcW w:w="2580" w:type="dxa"/>
            <w:gridSpan w:val="3"/>
            <w:tcBorders>
              <w:top w:val="single" w:sz="4" w:space="0" w:color="auto"/>
              <w:left w:val="single" w:sz="4" w:space="0" w:color="auto"/>
              <w:bottom w:val="single" w:sz="4" w:space="0" w:color="auto"/>
              <w:right w:val="single" w:sz="4" w:space="0" w:color="auto"/>
            </w:tcBorders>
          </w:tcPr>
          <w:p w14:paraId="4781747D" w14:textId="77777777" w:rsidR="00D66BF4" w:rsidRPr="00D66BF4" w:rsidRDefault="00D66BF4" w:rsidP="00F00717">
            <w:pPr>
              <w:pStyle w:val="TAC"/>
              <w:rPr>
                <w:highlight w:val="lightGray"/>
                <w:lang w:val="en-US" w:eastAsia="fr-FR"/>
              </w:rPr>
            </w:pPr>
            <w:r w:rsidRPr="00D66BF4">
              <w:rPr>
                <w:highlight w:val="lightGray"/>
                <w:lang w:val="en-US" w:eastAsia="ja-JP"/>
              </w:rPr>
              <w:t>-81</w:t>
            </w:r>
          </w:p>
        </w:tc>
      </w:tr>
      <w:tr w:rsidR="00D66BF4" w:rsidRPr="00D66BF4" w14:paraId="1F7F52D9" w14:textId="77777777" w:rsidTr="00F0071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6D9363C" w14:textId="77777777" w:rsidR="00D66BF4" w:rsidRPr="00D66BF4" w:rsidRDefault="00D66BF4" w:rsidP="00F00717">
            <w:pPr>
              <w:pStyle w:val="TAL"/>
              <w:rPr>
                <w:highlight w:val="lightGray"/>
                <w:lang w:val="en-US" w:eastAsia="fr-FR"/>
              </w:rPr>
            </w:pPr>
            <w:r w:rsidRPr="00D66BF4">
              <w:rPr>
                <w:highlight w:val="lightGray"/>
                <w:lang w:val="en-US" w:eastAsia="fr-FR"/>
              </w:rPr>
              <w:t>SSB_RP</w:t>
            </w:r>
            <w:r w:rsidRPr="00D66BF4">
              <w:rPr>
                <w:highlight w:val="lightGray"/>
                <w:vertAlign w:val="superscript"/>
                <w:lang w:val="en-US" w:eastAsia="fr-FR"/>
              </w:rPr>
              <w:t>Note2, Note 4</w:t>
            </w:r>
          </w:p>
        </w:tc>
        <w:tc>
          <w:tcPr>
            <w:tcW w:w="2294" w:type="dxa"/>
            <w:tcBorders>
              <w:top w:val="single" w:sz="4" w:space="0" w:color="auto"/>
              <w:left w:val="single" w:sz="4" w:space="0" w:color="auto"/>
              <w:bottom w:val="single" w:sz="4" w:space="0" w:color="auto"/>
              <w:right w:val="single" w:sz="4" w:space="0" w:color="auto"/>
            </w:tcBorders>
            <w:hideMark/>
          </w:tcPr>
          <w:p w14:paraId="36027CAE" w14:textId="77777777" w:rsidR="00D66BF4" w:rsidRPr="00D66BF4" w:rsidRDefault="00D66BF4" w:rsidP="00F00717">
            <w:pPr>
              <w:pStyle w:val="TAC"/>
              <w:rPr>
                <w:highlight w:val="lightGray"/>
                <w:lang w:val="en-US" w:eastAsia="fr-FR"/>
              </w:rPr>
            </w:pPr>
            <w:r w:rsidRPr="00D66BF4">
              <w:rPr>
                <w:highlight w:val="lightGray"/>
                <w:lang w:val="en-US" w:eastAsia="fr-FR"/>
              </w:rPr>
              <w:t>dBm/SCS</w:t>
            </w:r>
          </w:p>
        </w:tc>
        <w:tc>
          <w:tcPr>
            <w:tcW w:w="796" w:type="dxa"/>
            <w:tcBorders>
              <w:top w:val="single" w:sz="4" w:space="0" w:color="auto"/>
              <w:left w:val="single" w:sz="4" w:space="0" w:color="auto"/>
              <w:bottom w:val="single" w:sz="4" w:space="0" w:color="auto"/>
              <w:right w:val="single" w:sz="4" w:space="0" w:color="auto"/>
            </w:tcBorders>
            <w:hideMark/>
          </w:tcPr>
          <w:p w14:paraId="1875F3BC" w14:textId="77777777" w:rsidR="00D66BF4" w:rsidRPr="00D66BF4" w:rsidRDefault="00D66BF4" w:rsidP="00F00717">
            <w:pPr>
              <w:pStyle w:val="TAC"/>
              <w:rPr>
                <w:highlight w:val="lightGray"/>
                <w:lang w:val="en-US" w:eastAsia="fr-FR"/>
              </w:rPr>
            </w:pPr>
            <w:r w:rsidRPr="00D66BF4">
              <w:rPr>
                <w:highlight w:val="lightGray"/>
                <w:lang w:val="en-US"/>
              </w:rPr>
              <w:t>-∞</w:t>
            </w:r>
          </w:p>
        </w:tc>
        <w:tc>
          <w:tcPr>
            <w:tcW w:w="2580" w:type="dxa"/>
            <w:gridSpan w:val="3"/>
            <w:tcBorders>
              <w:top w:val="single" w:sz="4" w:space="0" w:color="auto"/>
              <w:left w:val="single" w:sz="4" w:space="0" w:color="auto"/>
              <w:bottom w:val="single" w:sz="4" w:space="0" w:color="auto"/>
              <w:right w:val="single" w:sz="4" w:space="0" w:color="auto"/>
            </w:tcBorders>
          </w:tcPr>
          <w:p w14:paraId="00142295" w14:textId="77777777" w:rsidR="00D66BF4" w:rsidRPr="00D66BF4" w:rsidRDefault="00D66BF4" w:rsidP="00F00717">
            <w:pPr>
              <w:pStyle w:val="TAC"/>
              <w:rPr>
                <w:highlight w:val="lightGray"/>
                <w:lang w:val="en-US" w:eastAsia="fr-FR"/>
              </w:rPr>
            </w:pPr>
            <w:r w:rsidRPr="00D66BF4">
              <w:rPr>
                <w:highlight w:val="lightGray"/>
                <w:lang w:val="en-US" w:eastAsia="ja-JP"/>
              </w:rPr>
              <w:t>-81</w:t>
            </w:r>
          </w:p>
        </w:tc>
      </w:tr>
      <w:tr w:rsidR="00D66BF4" w:rsidRPr="00D66BF4" w14:paraId="426D819E" w14:textId="77777777" w:rsidTr="00F0071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29A0275" w14:textId="77777777" w:rsidR="00D66BF4" w:rsidRPr="00D66BF4" w:rsidRDefault="00D66BF4" w:rsidP="00F00717">
            <w:pPr>
              <w:pStyle w:val="TAL"/>
              <w:rPr>
                <w:highlight w:val="lightGray"/>
                <w:lang w:val="en-US" w:eastAsia="fr-FR"/>
              </w:rPr>
            </w:pPr>
            <w:r w:rsidRPr="00D66BF4">
              <w:rPr>
                <w:rFonts w:eastAsia="Calibri"/>
                <w:position w:val="-12"/>
                <w:szCs w:val="22"/>
                <w:highlight w:val="lightGray"/>
                <w:lang w:val="en-US" w:eastAsia="fr-FR"/>
              </w:rPr>
              <w:object w:dxaOrig="560" w:dyaOrig="430" w14:anchorId="673DB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20.65pt" o:ole="" fillcolor="window">
                  <v:imagedata r:id="rId13" o:title=""/>
                </v:shape>
                <o:OLEObject Type="Embed" ProgID="Equation.3" ShapeID="_x0000_i1025" DrawAspect="Content" ObjectID="_1791288447" r:id="rId14"/>
              </w:object>
            </w:r>
            <w:r w:rsidRPr="00D66BF4">
              <w:rPr>
                <w:highlight w:val="lightGray"/>
                <w:vertAlign w:val="subscript"/>
                <w:lang w:val="en-US"/>
              </w:rPr>
              <w:t xml:space="preserve"> BB</w:t>
            </w:r>
            <w:r w:rsidRPr="00D66BF4">
              <w:rPr>
                <w:highlight w:val="lightGray"/>
                <w:lang w:val="en-US"/>
              </w:rPr>
              <w:t xml:space="preserve"> </w:t>
            </w:r>
            <w:r w:rsidRPr="00D66BF4">
              <w:rPr>
                <w:highlight w:val="lightGray"/>
                <w:vertAlign w:val="superscript"/>
                <w:lang w:val="en-US"/>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195D2FC1" w14:textId="77777777" w:rsidR="00D66BF4" w:rsidRPr="00D66BF4" w:rsidRDefault="00D66BF4" w:rsidP="00F00717">
            <w:pPr>
              <w:pStyle w:val="TAC"/>
              <w:rPr>
                <w:highlight w:val="lightGray"/>
                <w:lang w:val="en-US" w:eastAsia="fr-FR"/>
              </w:rPr>
            </w:pPr>
            <w:r w:rsidRPr="00D66BF4">
              <w:rPr>
                <w:highlight w:val="lightGray"/>
                <w:lang w:val="en-US" w:eastAsia="fr-FR"/>
              </w:rPr>
              <w:t>dB</w:t>
            </w:r>
          </w:p>
        </w:tc>
        <w:tc>
          <w:tcPr>
            <w:tcW w:w="796" w:type="dxa"/>
            <w:tcBorders>
              <w:top w:val="single" w:sz="4" w:space="0" w:color="auto"/>
              <w:left w:val="single" w:sz="4" w:space="0" w:color="auto"/>
              <w:bottom w:val="single" w:sz="4" w:space="0" w:color="auto"/>
              <w:right w:val="single" w:sz="4" w:space="0" w:color="auto"/>
            </w:tcBorders>
            <w:hideMark/>
          </w:tcPr>
          <w:p w14:paraId="26FDAC4C" w14:textId="77777777" w:rsidR="00D66BF4" w:rsidRPr="00D66BF4" w:rsidRDefault="00D66BF4" w:rsidP="00F00717">
            <w:pPr>
              <w:pStyle w:val="TAC"/>
              <w:rPr>
                <w:highlight w:val="lightGray"/>
                <w:lang w:val="en-US" w:eastAsia="fr-FR"/>
              </w:rPr>
            </w:pPr>
            <w:r w:rsidRPr="00D66BF4">
              <w:rPr>
                <w:highlight w:val="lightGray"/>
                <w:lang w:val="en-US"/>
              </w:rPr>
              <w:t>-∞</w:t>
            </w:r>
          </w:p>
        </w:tc>
        <w:tc>
          <w:tcPr>
            <w:tcW w:w="2580" w:type="dxa"/>
            <w:gridSpan w:val="3"/>
            <w:tcBorders>
              <w:top w:val="single" w:sz="4" w:space="0" w:color="auto"/>
              <w:left w:val="single" w:sz="4" w:space="0" w:color="auto"/>
              <w:bottom w:val="single" w:sz="4" w:space="0" w:color="auto"/>
              <w:right w:val="single" w:sz="4" w:space="0" w:color="auto"/>
            </w:tcBorders>
          </w:tcPr>
          <w:p w14:paraId="6CC7A763" w14:textId="77777777" w:rsidR="00D66BF4" w:rsidRPr="00D66BF4" w:rsidRDefault="00D66BF4" w:rsidP="00F00717">
            <w:pPr>
              <w:pStyle w:val="TAC"/>
              <w:rPr>
                <w:highlight w:val="lightGray"/>
                <w:lang w:val="en-US" w:eastAsia="fr-FR"/>
              </w:rPr>
            </w:pPr>
            <w:r w:rsidRPr="00D66BF4">
              <w:rPr>
                <w:highlight w:val="lightGray"/>
                <w:lang w:val="en-US" w:eastAsia="ja-JP"/>
              </w:rPr>
              <w:t>4.88</w:t>
            </w:r>
          </w:p>
        </w:tc>
      </w:tr>
      <w:tr w:rsidR="00D66BF4" w:rsidRPr="00D66BF4" w14:paraId="36D8869F" w14:textId="77777777" w:rsidTr="00F0071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E125F97" w14:textId="77777777" w:rsidR="00D66BF4" w:rsidRPr="00D66BF4" w:rsidRDefault="00D66BF4" w:rsidP="00F00717">
            <w:pPr>
              <w:pStyle w:val="TAL"/>
              <w:rPr>
                <w:highlight w:val="lightGray"/>
                <w:lang w:val="en-US" w:eastAsia="fr-FR"/>
              </w:rPr>
            </w:pPr>
            <w:r w:rsidRPr="00D66BF4">
              <w:rPr>
                <w:highlight w:val="lightGray"/>
                <w:lang w:val="en-US" w:eastAsia="fr-FR"/>
              </w:rPr>
              <w:t>Io</w:t>
            </w:r>
            <w:r w:rsidRPr="00D66BF4">
              <w:rPr>
                <w:highlight w:val="lightGray"/>
                <w:vertAlign w:val="superscript"/>
                <w:lang w:val="en-US" w:eastAsia="fr-FR"/>
              </w:rPr>
              <w:t>Note2, Note 4</w:t>
            </w:r>
          </w:p>
        </w:tc>
        <w:tc>
          <w:tcPr>
            <w:tcW w:w="2294" w:type="dxa"/>
            <w:tcBorders>
              <w:top w:val="single" w:sz="4" w:space="0" w:color="auto"/>
              <w:left w:val="single" w:sz="4" w:space="0" w:color="auto"/>
              <w:bottom w:val="single" w:sz="4" w:space="0" w:color="auto"/>
              <w:right w:val="single" w:sz="4" w:space="0" w:color="auto"/>
            </w:tcBorders>
            <w:hideMark/>
          </w:tcPr>
          <w:p w14:paraId="21EA11DA" w14:textId="77777777" w:rsidR="00D66BF4" w:rsidRPr="00D66BF4" w:rsidRDefault="00D66BF4" w:rsidP="00F00717">
            <w:pPr>
              <w:pStyle w:val="TAC"/>
              <w:rPr>
                <w:highlight w:val="lightGray"/>
                <w:lang w:val="en-US" w:eastAsia="fr-FR"/>
              </w:rPr>
            </w:pPr>
            <w:r w:rsidRPr="00D66BF4">
              <w:rPr>
                <w:highlight w:val="lightGray"/>
                <w:lang w:val="en-US" w:eastAsia="fr-FR"/>
              </w:rPr>
              <w:t>dBm/95.04 MHz</w:t>
            </w:r>
            <w:r w:rsidRPr="00D66BF4">
              <w:rPr>
                <w:highlight w:val="lightGray"/>
                <w:vertAlign w:val="superscript"/>
                <w:lang w:val="en-US" w:eastAsia="fr-FR"/>
              </w:rPr>
              <w:t xml:space="preserve"> </w:t>
            </w:r>
          </w:p>
        </w:tc>
        <w:tc>
          <w:tcPr>
            <w:tcW w:w="796" w:type="dxa"/>
            <w:tcBorders>
              <w:top w:val="single" w:sz="4" w:space="0" w:color="auto"/>
              <w:left w:val="single" w:sz="4" w:space="0" w:color="auto"/>
              <w:bottom w:val="single" w:sz="4" w:space="0" w:color="auto"/>
              <w:right w:val="single" w:sz="4" w:space="0" w:color="auto"/>
            </w:tcBorders>
            <w:hideMark/>
          </w:tcPr>
          <w:p w14:paraId="2BBBA48C" w14:textId="77777777" w:rsidR="00D66BF4" w:rsidRPr="00D66BF4" w:rsidRDefault="00D66BF4" w:rsidP="00F00717">
            <w:pPr>
              <w:pStyle w:val="TAC"/>
              <w:rPr>
                <w:highlight w:val="lightGray"/>
                <w:lang w:val="en-US" w:eastAsia="fr-FR"/>
              </w:rPr>
            </w:pPr>
            <w:r w:rsidRPr="00D66BF4">
              <w:rPr>
                <w:highlight w:val="lightGray"/>
                <w:lang w:val="en-US" w:eastAsia="fr-FR"/>
              </w:rPr>
              <w:t>N/A</w:t>
            </w:r>
          </w:p>
        </w:tc>
        <w:tc>
          <w:tcPr>
            <w:tcW w:w="2580" w:type="dxa"/>
            <w:gridSpan w:val="3"/>
            <w:tcBorders>
              <w:top w:val="single" w:sz="4" w:space="0" w:color="auto"/>
              <w:left w:val="single" w:sz="4" w:space="0" w:color="auto"/>
              <w:bottom w:val="single" w:sz="4" w:space="0" w:color="auto"/>
              <w:right w:val="single" w:sz="4" w:space="0" w:color="auto"/>
            </w:tcBorders>
          </w:tcPr>
          <w:p w14:paraId="58A46C38" w14:textId="77777777" w:rsidR="00D66BF4" w:rsidRPr="00D66BF4" w:rsidRDefault="00D66BF4" w:rsidP="00F00717">
            <w:pPr>
              <w:pStyle w:val="TAC"/>
              <w:rPr>
                <w:highlight w:val="lightGray"/>
                <w:lang w:val="en-US" w:eastAsia="fr-FR"/>
              </w:rPr>
            </w:pPr>
            <w:r w:rsidRPr="00D66BF4">
              <w:rPr>
                <w:highlight w:val="lightGray"/>
                <w:lang w:val="en-US" w:eastAsia="ja-JP"/>
              </w:rPr>
              <w:t>-56.41</w:t>
            </w:r>
          </w:p>
        </w:tc>
      </w:tr>
      <w:tr w:rsidR="00D66BF4" w:rsidRPr="00D66BF4" w14:paraId="0ADB466D" w14:textId="77777777" w:rsidTr="00F00717">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2BB15948" w14:textId="77777777" w:rsidR="00D66BF4" w:rsidRPr="00D66BF4" w:rsidRDefault="00D66BF4" w:rsidP="00F00717">
            <w:pPr>
              <w:pStyle w:val="TAN"/>
              <w:rPr>
                <w:highlight w:val="lightGray"/>
                <w:lang w:val="en-US" w:eastAsia="fr-FR"/>
              </w:rPr>
            </w:pPr>
            <w:r w:rsidRPr="00D66BF4">
              <w:rPr>
                <w:highlight w:val="lightGray"/>
                <w:lang w:val="en-US" w:eastAsia="fr-FR"/>
              </w:rPr>
              <w:t>Note 1:</w:t>
            </w:r>
            <w:r w:rsidRPr="00D66BF4">
              <w:rPr>
                <w:highlight w:val="lightGray"/>
                <w:lang w:val="en-US" w:eastAsia="fr-FR"/>
              </w:rPr>
              <w:tab/>
              <w:t>Void</w:t>
            </w:r>
          </w:p>
          <w:p w14:paraId="4DBAD8A0" w14:textId="77777777" w:rsidR="00D66BF4" w:rsidRPr="00D66BF4" w:rsidRDefault="00D66BF4" w:rsidP="00F00717">
            <w:pPr>
              <w:pStyle w:val="TAN"/>
              <w:rPr>
                <w:highlight w:val="lightGray"/>
                <w:lang w:val="en-US" w:eastAsia="fr-FR"/>
              </w:rPr>
            </w:pPr>
            <w:r w:rsidRPr="00D66BF4">
              <w:rPr>
                <w:highlight w:val="lightGray"/>
                <w:lang w:val="en-US" w:eastAsia="fr-FR"/>
              </w:rPr>
              <w:t>Note 2:</w:t>
            </w:r>
            <w:r w:rsidRPr="00D66BF4">
              <w:rPr>
                <w:highlight w:val="lightGray"/>
                <w:lang w:val="en-US" w:eastAsia="fr-FR"/>
              </w:rPr>
              <w:tab/>
            </w:r>
            <w:r w:rsidRPr="00D66BF4">
              <w:rPr>
                <w:highlight w:val="lightGray"/>
                <w:lang w:eastAsia="fr-FR"/>
              </w:rPr>
              <w:t xml:space="preserve">Es/Iot, </w:t>
            </w:r>
            <w:r w:rsidRPr="00D66BF4">
              <w:rPr>
                <w:highlight w:val="lightGray"/>
                <w:lang w:val="en-US" w:eastAsia="fr-FR"/>
              </w:rPr>
              <w:t>SSB_RP and Io levels have been derived from other parameters for information purposes. They are not settable parameters themselves.</w:t>
            </w:r>
          </w:p>
          <w:p w14:paraId="1415582E" w14:textId="77777777" w:rsidR="00D66BF4" w:rsidRPr="00D66BF4" w:rsidRDefault="00D66BF4" w:rsidP="00F00717">
            <w:pPr>
              <w:pStyle w:val="TAN"/>
              <w:rPr>
                <w:highlight w:val="lightGray"/>
                <w:lang w:val="en-US" w:eastAsia="fr-FR"/>
              </w:rPr>
            </w:pPr>
            <w:r w:rsidRPr="00D66BF4">
              <w:rPr>
                <w:highlight w:val="lightGray"/>
                <w:lang w:val="en-US" w:eastAsia="fr-FR"/>
              </w:rPr>
              <w:t>Note 3:</w:t>
            </w:r>
            <w:r w:rsidRPr="00D66BF4">
              <w:rPr>
                <w:highlight w:val="lightGray"/>
                <w:lang w:val="en-US" w:eastAsia="fr-FR"/>
              </w:rPr>
              <w:tab/>
              <w:t>Void</w:t>
            </w:r>
          </w:p>
          <w:p w14:paraId="11E49F53" w14:textId="77777777" w:rsidR="00D66BF4" w:rsidRPr="00D66BF4" w:rsidRDefault="00D66BF4" w:rsidP="00F00717">
            <w:pPr>
              <w:pStyle w:val="TAN"/>
              <w:rPr>
                <w:highlight w:val="lightGray"/>
                <w:lang w:val="en-US" w:eastAsia="fr-FR"/>
              </w:rPr>
            </w:pPr>
            <w:r w:rsidRPr="00D66BF4">
              <w:rPr>
                <w:highlight w:val="lightGray"/>
                <w:lang w:val="en-US" w:eastAsia="fr-FR"/>
              </w:rPr>
              <w:t>Note 4:</w:t>
            </w:r>
            <w:r w:rsidRPr="00D66BF4">
              <w:rPr>
                <w:highlight w:val="lightGray"/>
                <w:lang w:val="en-US" w:eastAsia="fr-FR"/>
              </w:rPr>
              <w:tab/>
              <w:t>Equivalent power received by an antenna with 0dBi gain at the centre of the quiet zone</w:t>
            </w:r>
          </w:p>
          <w:p w14:paraId="0AC0F8FD" w14:textId="77777777" w:rsidR="00D66BF4" w:rsidRPr="00D66BF4" w:rsidRDefault="00D66BF4" w:rsidP="00F00717">
            <w:pPr>
              <w:pStyle w:val="TAN"/>
              <w:rPr>
                <w:highlight w:val="lightGray"/>
                <w:lang w:val="en-US" w:eastAsia="fr-FR"/>
              </w:rPr>
            </w:pPr>
            <w:r w:rsidRPr="00D66BF4">
              <w:rPr>
                <w:highlight w:val="lightGray"/>
                <w:lang w:val="en-US" w:eastAsia="fr-FR"/>
              </w:rPr>
              <w:t>Note 5:</w:t>
            </w:r>
            <w:r w:rsidRPr="00D66BF4">
              <w:rPr>
                <w:highlight w:val="lightGray"/>
                <w:lang w:val="en-US" w:eastAsia="fr-FR"/>
              </w:rPr>
              <w:tab/>
              <w:t>Void</w:t>
            </w:r>
          </w:p>
          <w:p w14:paraId="281CC07A" w14:textId="77777777" w:rsidR="00D66BF4" w:rsidRPr="00D66BF4" w:rsidRDefault="00D66BF4" w:rsidP="00F00717">
            <w:pPr>
              <w:pStyle w:val="TAN"/>
              <w:rPr>
                <w:highlight w:val="lightGray"/>
                <w:lang w:eastAsia="fr-FR"/>
              </w:rPr>
            </w:pPr>
            <w:r w:rsidRPr="00D66BF4">
              <w:rPr>
                <w:highlight w:val="lightGray"/>
                <w:lang w:eastAsia="fr-FR"/>
              </w:rPr>
              <w:t>Note 6:</w:t>
            </w:r>
            <w:r w:rsidRPr="00D66BF4">
              <w:rPr>
                <w:highlight w:val="lightGray"/>
                <w:lang w:eastAsia="fr-FR"/>
              </w:rPr>
              <w:tab/>
              <w:t>Information about types of UE beam is given in B.2.1.3, and does not limit UE implementation or test system implementation</w:t>
            </w:r>
          </w:p>
          <w:p w14:paraId="7210D57E" w14:textId="77777777" w:rsidR="00D66BF4" w:rsidRPr="00D66BF4" w:rsidRDefault="00D66BF4" w:rsidP="00F00717">
            <w:pPr>
              <w:pStyle w:val="TAN"/>
              <w:rPr>
                <w:highlight w:val="lightGray"/>
                <w:lang w:val="en-US" w:eastAsia="fr-FR"/>
              </w:rPr>
            </w:pPr>
            <w:r w:rsidRPr="00D66BF4">
              <w:rPr>
                <w:highlight w:val="lightGray"/>
                <w:lang w:val="en-US"/>
              </w:rPr>
              <w:t>Note 7:</w:t>
            </w:r>
            <w:r w:rsidRPr="00D66BF4">
              <w:rPr>
                <w:highlight w:val="lightGray"/>
                <w:lang w:val="en-US"/>
              </w:rPr>
              <w:tab/>
              <w:t>Calculation of Es/Iot</w:t>
            </w:r>
            <w:r w:rsidRPr="00D66BF4">
              <w:rPr>
                <w:highlight w:val="lightGray"/>
                <w:vertAlign w:val="subscript"/>
                <w:lang w:val="en-US"/>
              </w:rPr>
              <w:t>BB</w:t>
            </w:r>
            <w:r w:rsidRPr="00D66BF4">
              <w:rPr>
                <w:highlight w:val="lightGray"/>
                <w:lang w:val="en-US"/>
              </w:rPr>
              <w:t xml:space="preserve"> includes the effect of UE internal noise up to the value assumed for the associated Refsens requirement in clause 7.3.2 of TS 38.101-2 [19], and an allowance of 1dB for UE multi-band relaxation factor ΔMB</w:t>
            </w:r>
            <w:r w:rsidRPr="00D66BF4">
              <w:rPr>
                <w:highlight w:val="lightGray"/>
                <w:vertAlign w:val="subscript"/>
                <w:lang w:val="en-US"/>
              </w:rPr>
              <w:t>S</w:t>
            </w:r>
            <w:r w:rsidRPr="00D66BF4">
              <w:rPr>
                <w:highlight w:val="lightGray"/>
                <w:lang w:val="en-US"/>
              </w:rPr>
              <w:t xml:space="preserve"> from TS 38.101-2 [19] Table 6.2.1.3-4.</w:t>
            </w:r>
          </w:p>
        </w:tc>
      </w:tr>
    </w:tbl>
    <w:p w14:paraId="19297C9F" w14:textId="77777777" w:rsidR="00D66BF4" w:rsidRPr="00D66BF4" w:rsidRDefault="00D66BF4" w:rsidP="00D66BF4">
      <w:pPr>
        <w:rPr>
          <w:highlight w:val="lightGray"/>
        </w:rPr>
      </w:pPr>
    </w:p>
    <w:p w14:paraId="679E9C01" w14:textId="77777777" w:rsidR="00D66BF4" w:rsidRPr="00D66BF4" w:rsidRDefault="00D66BF4" w:rsidP="00D66BF4">
      <w:pPr>
        <w:pStyle w:val="Heading5"/>
        <w:rPr>
          <w:b w:val="0"/>
          <w:i w:val="0"/>
          <w:highlight w:val="lightGray"/>
        </w:rPr>
      </w:pPr>
      <w:r w:rsidRPr="00D66BF4">
        <w:rPr>
          <w:highlight w:val="lightGray"/>
        </w:rPr>
        <w:t>A.5.5.7.1.2</w:t>
      </w:r>
      <w:r w:rsidRPr="00D66BF4">
        <w:rPr>
          <w:highlight w:val="lightGray"/>
        </w:rPr>
        <w:tab/>
        <w:t>Test Requirements</w:t>
      </w:r>
    </w:p>
    <w:p w14:paraId="4AD3ADB3" w14:textId="77777777" w:rsidR="00D66BF4" w:rsidRPr="00D66BF4" w:rsidRDefault="00D66BF4" w:rsidP="00D66BF4">
      <w:pPr>
        <w:rPr>
          <w:highlight w:val="lightGray"/>
        </w:rPr>
      </w:pPr>
      <w:r w:rsidRPr="00D66BF4">
        <w:rPr>
          <w:highlight w:val="lightGray"/>
        </w:rPr>
        <w:t>The UE shall transmit the PRACH to PSCell at latest 582 ms</w:t>
      </w:r>
      <w:r w:rsidRPr="00D66BF4">
        <w:rPr>
          <w:highlight w:val="lightGray"/>
          <w:vertAlign w:val="superscript"/>
        </w:rPr>
        <w:t>Note1</w:t>
      </w:r>
      <w:r w:rsidRPr="00D66BF4">
        <w:rPr>
          <w:highlight w:val="lightGray"/>
        </w:rPr>
        <w:t xml:space="preserve"> into T2.</w:t>
      </w:r>
    </w:p>
    <w:p w14:paraId="35BB95FA" w14:textId="77777777" w:rsidR="00D66BF4" w:rsidRPr="00D66BF4" w:rsidRDefault="00D66BF4" w:rsidP="00D66BF4">
      <w:pPr>
        <w:rPr>
          <w:highlight w:val="lightGray"/>
        </w:rPr>
      </w:pPr>
      <w:r w:rsidRPr="00D66BF4">
        <w:rPr>
          <w:highlight w:val="lightGray"/>
        </w:rPr>
        <w:t>The UE shall send at least one CSI report for PSCell with non-zero CQI index during T3.</w:t>
      </w:r>
    </w:p>
    <w:p w14:paraId="78756B83" w14:textId="77777777" w:rsidR="00D66BF4" w:rsidRPr="00D66BF4" w:rsidRDefault="00D66BF4" w:rsidP="00D66BF4">
      <w:pPr>
        <w:rPr>
          <w:highlight w:val="lightGray"/>
        </w:rPr>
      </w:pPr>
      <w:r w:rsidRPr="00D66BF4">
        <w:rPr>
          <w:highlight w:val="lightGray"/>
        </w:rPr>
        <w:t>The UE shall periodically send CSI reports for PSCell after the UE has sent first CQI report with non-zero CQI index during T3</w:t>
      </w:r>
    </w:p>
    <w:p w14:paraId="4BAA7CAC" w14:textId="77777777" w:rsidR="00D66BF4" w:rsidRPr="00D66BF4" w:rsidRDefault="00D66BF4" w:rsidP="00D66BF4">
      <w:pPr>
        <w:rPr>
          <w:highlight w:val="lightGray"/>
        </w:rPr>
      </w:pPr>
      <w:r w:rsidRPr="00D66BF4">
        <w:rPr>
          <w:highlight w:val="lightGray"/>
        </w:rPr>
        <w:t>The UE shall stop sending CSI reports for PSCell in at latest 20 ms into T4.</w:t>
      </w:r>
    </w:p>
    <w:p w14:paraId="667DA487" w14:textId="77777777" w:rsidR="00D66BF4" w:rsidRPr="00D66BF4" w:rsidRDefault="00D66BF4" w:rsidP="00D66BF4">
      <w:pPr>
        <w:rPr>
          <w:highlight w:val="lightGray"/>
        </w:rPr>
      </w:pPr>
      <w:r w:rsidRPr="00D66BF4">
        <w:rPr>
          <w:highlight w:val="lightGray"/>
        </w:rPr>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7D1DCB45" w14:textId="77777777" w:rsidR="00D66BF4" w:rsidRPr="00D66BF4" w:rsidRDefault="00D66BF4" w:rsidP="00D66BF4">
      <w:pPr>
        <w:pStyle w:val="NO"/>
        <w:ind w:left="0" w:firstLine="0"/>
        <w:rPr>
          <w:highlight w:val="lightGray"/>
        </w:rPr>
      </w:pPr>
      <w:r w:rsidRPr="00D66BF4">
        <w:rPr>
          <w:highlight w:val="lightGray"/>
        </w:rPr>
        <w:t>Note1:</w:t>
      </w:r>
      <w:r w:rsidRPr="00D66BF4">
        <w:rPr>
          <w:highlight w:val="lightGray"/>
        </w:rPr>
        <w:tab/>
        <w:t>The PSCell addition delay can be expressed as</w:t>
      </w:r>
      <w:r w:rsidRPr="00D66BF4">
        <w:rPr>
          <w:bCs/>
          <w:highlight w:val="lightGray"/>
        </w:rPr>
        <w:t xml:space="preserve"> follows as specified in clause 7.31.2 of </w:t>
      </w:r>
      <w:r w:rsidRPr="00D66BF4">
        <w:rPr>
          <w:highlight w:val="lightGray"/>
        </w:rPr>
        <w:t>TS 36.133</w:t>
      </w:r>
      <w:r w:rsidRPr="00D66BF4">
        <w:rPr>
          <w:bCs/>
          <w:highlight w:val="lightGray"/>
        </w:rPr>
        <w:t xml:space="preserve"> [15]</w:t>
      </w:r>
      <w:r w:rsidRPr="00D66BF4">
        <w:rPr>
          <w:highlight w:val="lightGray"/>
        </w:rPr>
        <w:t xml:space="preserve">: </w:t>
      </w:r>
    </w:p>
    <w:p w14:paraId="7B0C1C69" w14:textId="77777777" w:rsidR="00D66BF4" w:rsidRPr="00D66BF4" w:rsidRDefault="00D66BF4" w:rsidP="00D66BF4">
      <w:pPr>
        <w:pStyle w:val="EQ"/>
        <w:rPr>
          <w:highlight w:val="lightGray"/>
          <w:vertAlign w:val="subscript"/>
        </w:rPr>
      </w:pPr>
      <w:r w:rsidRPr="00D66BF4">
        <w:rPr>
          <w:highlight w:val="lightGray"/>
        </w:rPr>
        <w:tab/>
        <w:t>T</w:t>
      </w:r>
      <w:r w:rsidRPr="00D66BF4">
        <w:rPr>
          <w:highlight w:val="lightGray"/>
          <w:vertAlign w:val="subscript"/>
        </w:rPr>
        <w:t>config_PSCell</w:t>
      </w:r>
      <w:r w:rsidRPr="00D66BF4">
        <w:rPr>
          <w:highlight w:val="lightGray"/>
        </w:rPr>
        <w:t xml:space="preserve"> = T</w:t>
      </w:r>
      <w:r w:rsidRPr="00D66BF4">
        <w:rPr>
          <w:highlight w:val="lightGray"/>
          <w:vertAlign w:val="subscript"/>
        </w:rPr>
        <w:t>RRC_delay</w:t>
      </w:r>
      <w:r w:rsidRPr="00D66BF4">
        <w:rPr>
          <w:highlight w:val="lightGray"/>
        </w:rPr>
        <w:t xml:space="preserve"> + T</w:t>
      </w:r>
      <w:r w:rsidRPr="00D66BF4">
        <w:rPr>
          <w:highlight w:val="lightGray"/>
          <w:vertAlign w:val="subscript"/>
        </w:rPr>
        <w:t>processing</w:t>
      </w:r>
      <w:r w:rsidRPr="00D66BF4">
        <w:rPr>
          <w:highlight w:val="lightGray"/>
        </w:rPr>
        <w:t xml:space="preserve"> + T</w:t>
      </w:r>
      <w:r w:rsidRPr="00D66BF4">
        <w:rPr>
          <w:highlight w:val="lightGray"/>
          <w:vertAlign w:val="subscript"/>
        </w:rPr>
        <w:t>search</w:t>
      </w:r>
      <w:r w:rsidRPr="00D66BF4">
        <w:rPr>
          <w:highlight w:val="lightGray"/>
        </w:rPr>
        <w:t xml:space="preserve"> + T</w:t>
      </w:r>
      <w:r w:rsidRPr="00D66BF4">
        <w:rPr>
          <w:highlight w:val="lightGray"/>
          <w:vertAlign w:val="subscript"/>
        </w:rPr>
        <w:t>∆</w:t>
      </w:r>
      <w:r w:rsidRPr="00D66BF4">
        <w:rPr>
          <w:highlight w:val="lightGray"/>
        </w:rPr>
        <w:t xml:space="preserve"> + T</w:t>
      </w:r>
      <w:r w:rsidRPr="00D66BF4">
        <w:rPr>
          <w:highlight w:val="lightGray"/>
          <w:vertAlign w:val="subscript"/>
        </w:rPr>
        <w:t xml:space="preserve">PSCell_ DU </w:t>
      </w:r>
      <w:r w:rsidRPr="00D66BF4">
        <w:rPr>
          <w:highlight w:val="lightGray"/>
        </w:rPr>
        <w:t>+ 2ms</w:t>
      </w:r>
    </w:p>
    <w:p w14:paraId="1AAADC36" w14:textId="77777777" w:rsidR="00D66BF4" w:rsidRPr="00D66BF4" w:rsidRDefault="00D66BF4" w:rsidP="00D66BF4">
      <w:pPr>
        <w:keepLines/>
        <w:rPr>
          <w:rFonts w:cs="v4.2.0"/>
          <w:highlight w:val="lightGray"/>
          <w:lang w:eastAsia="x-none"/>
        </w:rPr>
      </w:pPr>
      <w:r w:rsidRPr="00D66BF4">
        <w:rPr>
          <w:rFonts w:cs="v4.2.0"/>
          <w:highlight w:val="lightGray"/>
          <w:lang w:eastAsia="x-none"/>
        </w:rPr>
        <w:t>Where:</w:t>
      </w:r>
    </w:p>
    <w:p w14:paraId="27CEC508" w14:textId="77777777" w:rsidR="00D66BF4" w:rsidRPr="00D66BF4" w:rsidRDefault="00D66BF4" w:rsidP="00D66BF4">
      <w:pPr>
        <w:pStyle w:val="B1"/>
        <w:rPr>
          <w:highlight w:val="lightGray"/>
        </w:rPr>
      </w:pPr>
      <w:r w:rsidRPr="00D66BF4">
        <w:rPr>
          <w:highlight w:val="lightGray"/>
        </w:rPr>
        <w:t>T</w:t>
      </w:r>
      <w:r w:rsidRPr="00D66BF4">
        <w:rPr>
          <w:highlight w:val="lightGray"/>
          <w:vertAlign w:val="subscript"/>
        </w:rPr>
        <w:t>RRC_delay</w:t>
      </w:r>
      <w:r w:rsidRPr="00D66BF4">
        <w:rPr>
          <w:highlight w:val="lightGray"/>
        </w:rPr>
        <w:t xml:space="preserve"> = 20ms</w:t>
      </w:r>
    </w:p>
    <w:p w14:paraId="42698D56" w14:textId="77777777" w:rsidR="00D66BF4" w:rsidRPr="00D66BF4" w:rsidRDefault="00D66BF4" w:rsidP="00D66BF4">
      <w:pPr>
        <w:pStyle w:val="B1"/>
        <w:rPr>
          <w:highlight w:val="lightGray"/>
        </w:rPr>
      </w:pPr>
      <w:r w:rsidRPr="00D66BF4">
        <w:rPr>
          <w:highlight w:val="lightGray"/>
        </w:rPr>
        <w:t>T</w:t>
      </w:r>
      <w:r w:rsidRPr="00D66BF4">
        <w:rPr>
          <w:highlight w:val="lightGray"/>
          <w:vertAlign w:val="subscript"/>
        </w:rPr>
        <w:t>processing</w:t>
      </w:r>
      <w:r w:rsidRPr="00D66BF4">
        <w:rPr>
          <w:highlight w:val="lightGray"/>
        </w:rPr>
        <w:t xml:space="preserve"> = 40ms </w:t>
      </w:r>
    </w:p>
    <w:p w14:paraId="665FF661" w14:textId="77777777" w:rsidR="00D66BF4" w:rsidRPr="00D66BF4" w:rsidRDefault="00D66BF4" w:rsidP="00D66BF4">
      <w:pPr>
        <w:pStyle w:val="B1"/>
        <w:rPr>
          <w:highlight w:val="lightGray"/>
        </w:rPr>
      </w:pPr>
      <w:r w:rsidRPr="00D66BF4">
        <w:rPr>
          <w:highlight w:val="lightGray"/>
        </w:rPr>
        <w:t>T</w:t>
      </w:r>
      <w:r w:rsidRPr="00D66BF4">
        <w:rPr>
          <w:highlight w:val="lightGray"/>
          <w:vertAlign w:val="subscript"/>
        </w:rPr>
        <w:t>search</w:t>
      </w:r>
      <w:r w:rsidRPr="00D66BF4">
        <w:rPr>
          <w:highlight w:val="lightGray"/>
        </w:rPr>
        <w:t xml:space="preserve"> = 8*3*20 = 480 ms</w:t>
      </w:r>
    </w:p>
    <w:p w14:paraId="0A7BD4C9" w14:textId="77777777" w:rsidR="00D66BF4" w:rsidRPr="00D66BF4" w:rsidRDefault="00D66BF4" w:rsidP="00D66BF4">
      <w:pPr>
        <w:pStyle w:val="B1"/>
        <w:rPr>
          <w:highlight w:val="lightGray"/>
        </w:rPr>
      </w:pPr>
      <w:r w:rsidRPr="00D66BF4">
        <w:rPr>
          <w:highlight w:val="lightGray"/>
        </w:rPr>
        <w:t>T</w:t>
      </w:r>
      <w:r w:rsidRPr="00D66BF4">
        <w:rPr>
          <w:highlight w:val="lightGray"/>
          <w:vertAlign w:val="subscript"/>
        </w:rPr>
        <w:t>∆</w:t>
      </w:r>
      <w:r w:rsidRPr="00D66BF4">
        <w:rPr>
          <w:highlight w:val="lightGray"/>
        </w:rPr>
        <w:t xml:space="preserve"> = 20ms</w:t>
      </w:r>
    </w:p>
    <w:p w14:paraId="4B9EEBED" w14:textId="77777777" w:rsidR="00D66BF4" w:rsidRDefault="00D66BF4" w:rsidP="00D66BF4">
      <w:pPr>
        <w:pStyle w:val="B1"/>
        <w:rPr>
          <w:highlight w:val="lightGray"/>
        </w:rPr>
      </w:pPr>
      <w:r w:rsidRPr="00D66BF4">
        <w:rPr>
          <w:highlight w:val="lightGray"/>
        </w:rPr>
        <w:t>T</w:t>
      </w:r>
      <w:r w:rsidRPr="00D66BF4">
        <w:rPr>
          <w:highlight w:val="lightGray"/>
          <w:vertAlign w:val="subscript"/>
        </w:rPr>
        <w:t xml:space="preserve">PSCell_ DU </w:t>
      </w:r>
      <w:r w:rsidRPr="00D66BF4">
        <w:rPr>
          <w:highlight w:val="lightGray"/>
        </w:rPr>
        <w:t>= 1*10+10 = 20 ms</w:t>
      </w:r>
    </w:p>
    <w:p w14:paraId="57794AF2" w14:textId="77777777" w:rsidR="00A664AA" w:rsidRPr="009C45E4" w:rsidRDefault="00A664AA" w:rsidP="00A664AA">
      <w:pPr>
        <w:pStyle w:val="B1"/>
        <w:ind w:left="0" w:firstLine="0"/>
        <w:rPr>
          <w:rFonts w:ascii="Arial" w:hAnsi="Arial" w:cs="Arial"/>
        </w:rPr>
      </w:pPr>
      <w:r w:rsidRPr="009C45E4">
        <w:rPr>
          <w:rFonts w:ascii="Arial" w:hAnsi="Arial" w:cs="Arial"/>
        </w:rPr>
        <w:t>The core requirement is captured in TS 36.133:</w:t>
      </w:r>
    </w:p>
    <w:p w14:paraId="633D0466" w14:textId="77777777" w:rsidR="00A664AA" w:rsidRPr="009C45E4" w:rsidRDefault="00A664AA" w:rsidP="00A664AA">
      <w:pPr>
        <w:pStyle w:val="Heading3"/>
        <w:rPr>
          <w:highlight w:val="lightGray"/>
        </w:rPr>
      </w:pPr>
      <w:r w:rsidRPr="009C45E4">
        <w:rPr>
          <w:highlight w:val="lightGray"/>
        </w:rPr>
        <w:lastRenderedPageBreak/>
        <w:t>7.31.2</w:t>
      </w:r>
      <w:r w:rsidRPr="009C45E4">
        <w:rPr>
          <w:highlight w:val="lightGray"/>
        </w:rPr>
        <w:tab/>
        <w:t xml:space="preserve">NR </w:t>
      </w:r>
      <w:r w:rsidRPr="009C45E4">
        <w:rPr>
          <w:highlight w:val="lightGray"/>
          <w:lang w:eastAsia="zh-CN"/>
        </w:rPr>
        <w:t>P</w:t>
      </w:r>
      <w:r w:rsidRPr="009C45E4">
        <w:rPr>
          <w:highlight w:val="lightGray"/>
        </w:rPr>
        <w:t>SCell Addition Delay Requirement</w:t>
      </w:r>
    </w:p>
    <w:p w14:paraId="36DE98C5" w14:textId="77777777" w:rsidR="00A664AA" w:rsidRPr="009C45E4" w:rsidRDefault="00A664AA" w:rsidP="00A664AA">
      <w:pPr>
        <w:rPr>
          <w:highlight w:val="lightGray"/>
        </w:rPr>
      </w:pPr>
      <w:r w:rsidRPr="009C45E4">
        <w:rPr>
          <w:highlight w:val="lightGray"/>
        </w:rPr>
        <w:t xml:space="preserve">The requirements in this section shall apply for the UE which is configured with </w:t>
      </w:r>
      <w:r w:rsidRPr="009C45E4">
        <w:rPr>
          <w:rFonts w:hint="eastAsia"/>
          <w:highlight w:val="lightGray"/>
        </w:rPr>
        <w:t>PCell</w:t>
      </w:r>
      <w:r w:rsidRPr="009C45E4">
        <w:rPr>
          <w:highlight w:val="lightGray"/>
        </w:rPr>
        <w:t>, and may also be configured with one or more SCells.</w:t>
      </w:r>
    </w:p>
    <w:p w14:paraId="14977DA2" w14:textId="77777777" w:rsidR="00A664AA" w:rsidRPr="009C45E4" w:rsidRDefault="00A664AA" w:rsidP="00A664AA">
      <w:pPr>
        <w:rPr>
          <w:highlight w:val="lightGray"/>
          <w:lang w:eastAsia="ja-JP"/>
        </w:rPr>
      </w:pPr>
      <w:r w:rsidRPr="009C45E4">
        <w:rPr>
          <w:highlight w:val="lightGray"/>
        </w:rPr>
        <w:t xml:space="preserve">Upon receiving NR </w:t>
      </w:r>
      <w:r w:rsidRPr="009C45E4">
        <w:rPr>
          <w:highlight w:val="lightGray"/>
          <w:lang w:eastAsia="zh-CN"/>
        </w:rPr>
        <w:t>P</w:t>
      </w:r>
      <w:r w:rsidRPr="009C45E4">
        <w:rPr>
          <w:highlight w:val="lightGray"/>
        </w:rPr>
        <w:t xml:space="preserve">SCell </w:t>
      </w:r>
      <w:r w:rsidRPr="009C45E4">
        <w:rPr>
          <w:highlight w:val="lightGray"/>
          <w:lang w:eastAsia="ja-JP"/>
        </w:rPr>
        <w:t xml:space="preserve">addition </w:t>
      </w:r>
      <w:r w:rsidRPr="009C45E4">
        <w:rPr>
          <w:highlight w:val="lightGray"/>
        </w:rPr>
        <w:t xml:space="preserve">in subframe </w:t>
      </w:r>
      <w:r w:rsidRPr="009C45E4">
        <w:rPr>
          <w:i/>
          <w:highlight w:val="lightGray"/>
        </w:rPr>
        <w:t>n</w:t>
      </w:r>
      <w:r w:rsidRPr="009C45E4">
        <w:rPr>
          <w:highlight w:val="lightGray"/>
        </w:rPr>
        <w:t>, the UE shall be capable to</w:t>
      </w:r>
      <w:r w:rsidRPr="009C45E4">
        <w:rPr>
          <w:highlight w:val="lightGray"/>
          <w:lang w:eastAsia="zh-CN"/>
        </w:rPr>
        <w:t xml:space="preserve"> </w:t>
      </w:r>
      <w:r w:rsidRPr="009C45E4">
        <w:rPr>
          <w:highlight w:val="lightGray"/>
        </w:rPr>
        <w:t xml:space="preserve">transmit </w:t>
      </w:r>
      <w:r w:rsidRPr="009C45E4">
        <w:rPr>
          <w:highlight w:val="lightGray"/>
          <w:lang w:eastAsia="ja-JP"/>
        </w:rPr>
        <w:t>P</w:t>
      </w:r>
      <w:r w:rsidRPr="009C45E4">
        <w:rPr>
          <w:highlight w:val="lightGray"/>
        </w:rPr>
        <w:t xml:space="preserve">RACH </w:t>
      </w:r>
      <w:r w:rsidRPr="009C45E4">
        <w:rPr>
          <w:highlight w:val="lightGray"/>
          <w:lang w:eastAsia="ja-JP"/>
        </w:rPr>
        <w:t xml:space="preserve">preamble </w:t>
      </w:r>
      <w:r w:rsidRPr="009C45E4">
        <w:rPr>
          <w:highlight w:val="lightGray"/>
        </w:rPr>
        <w:t>towards NR PSCel</w:t>
      </w:r>
      <w:r w:rsidRPr="009C45E4">
        <w:rPr>
          <w:highlight w:val="lightGray"/>
          <w:lang w:eastAsia="zh-CN"/>
        </w:rPr>
        <w:t>l no</w:t>
      </w:r>
      <w:r w:rsidRPr="009C45E4">
        <w:rPr>
          <w:highlight w:val="lightGray"/>
        </w:rPr>
        <w:t xml:space="preserve"> later than in subframe </w:t>
      </w:r>
      <w:r w:rsidRPr="009C45E4">
        <w:rPr>
          <w:i/>
          <w:highlight w:val="lightGray"/>
        </w:rPr>
        <w:t xml:space="preserve">n </w:t>
      </w:r>
      <w:r w:rsidRPr="009C45E4">
        <w:rPr>
          <w:highlight w:val="lightGray"/>
        </w:rPr>
        <w:t>+</w:t>
      </w:r>
      <w:r w:rsidRPr="009C45E4">
        <w:rPr>
          <w:highlight w:val="lightGray"/>
          <w:lang w:eastAsia="ja-JP"/>
        </w:rPr>
        <w:t xml:space="preserve"> T</w:t>
      </w:r>
      <w:r w:rsidRPr="009C45E4">
        <w:rPr>
          <w:highlight w:val="lightGray"/>
          <w:vertAlign w:val="subscript"/>
          <w:lang w:eastAsia="ja-JP"/>
        </w:rPr>
        <w:t>config PSCell</w:t>
      </w:r>
      <w:r w:rsidRPr="009C45E4">
        <w:rPr>
          <w:highlight w:val="lightGray"/>
          <w:lang w:eastAsia="ja-JP"/>
        </w:rPr>
        <w:t>:</w:t>
      </w:r>
    </w:p>
    <w:p w14:paraId="12BB6EF2" w14:textId="77777777" w:rsidR="00A664AA" w:rsidRPr="009C45E4" w:rsidRDefault="00A664AA" w:rsidP="00A664AA">
      <w:pPr>
        <w:rPr>
          <w:highlight w:val="lightGray"/>
        </w:rPr>
      </w:pPr>
      <w:r w:rsidRPr="009C45E4">
        <w:rPr>
          <w:highlight w:val="lightGray"/>
        </w:rPr>
        <w:t>Where:</w:t>
      </w:r>
    </w:p>
    <w:p w14:paraId="3B9BEB24" w14:textId="77777777" w:rsidR="00A664AA" w:rsidRPr="009C45E4" w:rsidRDefault="00A664AA" w:rsidP="00A664AA">
      <w:pPr>
        <w:pStyle w:val="B1"/>
        <w:rPr>
          <w:highlight w:val="lightGray"/>
          <w:vertAlign w:val="subscript"/>
          <w:lang w:eastAsia="zh-CN"/>
        </w:rPr>
      </w:pPr>
      <w:r w:rsidRPr="009C45E4">
        <w:rPr>
          <w:highlight w:val="lightGray"/>
        </w:rPr>
        <w:t>T</w:t>
      </w:r>
      <w:r w:rsidRPr="009C45E4">
        <w:rPr>
          <w:highlight w:val="lightGray"/>
          <w:vertAlign w:val="subscript"/>
        </w:rPr>
        <w:t>config_PSCell</w:t>
      </w:r>
      <w:r w:rsidRPr="009C45E4">
        <w:rPr>
          <w:highlight w:val="lightGray"/>
        </w:rPr>
        <w:t xml:space="preserve"> = T</w:t>
      </w:r>
      <w:r w:rsidRPr="009C45E4">
        <w:rPr>
          <w:highlight w:val="lightGray"/>
          <w:vertAlign w:val="subscript"/>
        </w:rPr>
        <w:t>RRC_delay</w:t>
      </w:r>
      <w:r w:rsidRPr="009C45E4">
        <w:rPr>
          <w:highlight w:val="lightGray"/>
        </w:rPr>
        <w:t xml:space="preserve"> + T</w:t>
      </w:r>
      <w:r w:rsidRPr="009C45E4">
        <w:rPr>
          <w:highlight w:val="lightGray"/>
          <w:vertAlign w:val="subscript"/>
        </w:rPr>
        <w:t>processing</w:t>
      </w:r>
      <w:r w:rsidRPr="009C45E4">
        <w:rPr>
          <w:highlight w:val="lightGray"/>
        </w:rPr>
        <w:t xml:space="preserve"> + T</w:t>
      </w:r>
      <w:r w:rsidRPr="009C45E4">
        <w:rPr>
          <w:highlight w:val="lightGray"/>
          <w:vertAlign w:val="subscript"/>
        </w:rPr>
        <w:t>search</w:t>
      </w:r>
      <w:r w:rsidRPr="009C45E4">
        <w:rPr>
          <w:highlight w:val="lightGray"/>
        </w:rPr>
        <w:t xml:space="preserve"> + T</w:t>
      </w:r>
      <w:r w:rsidRPr="009C45E4">
        <w:rPr>
          <w:highlight w:val="lightGray"/>
          <w:vertAlign w:val="subscript"/>
        </w:rPr>
        <w:t>∆</w:t>
      </w:r>
      <w:r w:rsidRPr="009C45E4">
        <w:rPr>
          <w:highlight w:val="lightGray"/>
        </w:rPr>
        <w:t xml:space="preserve"> + T</w:t>
      </w:r>
      <w:r w:rsidRPr="009C45E4">
        <w:rPr>
          <w:highlight w:val="lightGray"/>
          <w:vertAlign w:val="subscript"/>
        </w:rPr>
        <w:t>PSCell_ DU</w:t>
      </w:r>
      <w:r w:rsidRPr="009C45E4">
        <w:rPr>
          <w:highlight w:val="lightGray"/>
        </w:rPr>
        <w:t xml:space="preserve"> + 2 ms</w:t>
      </w:r>
    </w:p>
    <w:p w14:paraId="6798AAE1" w14:textId="77777777" w:rsidR="00A664AA" w:rsidRPr="009C45E4" w:rsidRDefault="00A664AA" w:rsidP="00A664AA">
      <w:pPr>
        <w:pStyle w:val="B1"/>
        <w:rPr>
          <w:highlight w:val="lightGray"/>
        </w:rPr>
      </w:pPr>
      <w:r w:rsidRPr="009C45E4">
        <w:rPr>
          <w:highlight w:val="lightGray"/>
        </w:rPr>
        <w:t>T</w:t>
      </w:r>
      <w:r w:rsidRPr="009C45E4">
        <w:rPr>
          <w:highlight w:val="lightGray"/>
          <w:vertAlign w:val="subscript"/>
        </w:rPr>
        <w:t>RRC_delay</w:t>
      </w:r>
      <w:r w:rsidRPr="009C45E4">
        <w:rPr>
          <w:highlight w:val="lightGray"/>
        </w:rPr>
        <w:t xml:space="preserve"> is the RRC procedure delay as specified in [2].</w:t>
      </w:r>
    </w:p>
    <w:p w14:paraId="66E05BAB" w14:textId="77777777" w:rsidR="00A664AA" w:rsidRPr="009C45E4" w:rsidRDefault="00A664AA" w:rsidP="00A664AA">
      <w:pPr>
        <w:pStyle w:val="B1"/>
        <w:rPr>
          <w:highlight w:val="lightGray"/>
        </w:rPr>
      </w:pPr>
      <w:r w:rsidRPr="009C45E4">
        <w:rPr>
          <w:highlight w:val="lightGray"/>
        </w:rPr>
        <w:t>T</w:t>
      </w:r>
      <w:r w:rsidRPr="009C45E4">
        <w:rPr>
          <w:highlight w:val="lightGray"/>
          <w:vertAlign w:val="subscript"/>
        </w:rPr>
        <w:t>processing</w:t>
      </w:r>
      <w:r w:rsidRPr="009C45E4">
        <w:rPr>
          <w:highlight w:val="lightGray"/>
        </w:rPr>
        <w:t xml:space="preserve"> is the SW processing time needed by UE, including RF warm up period. T</w:t>
      </w:r>
      <w:r w:rsidRPr="009C45E4">
        <w:rPr>
          <w:highlight w:val="lightGray"/>
          <w:vertAlign w:val="subscript"/>
        </w:rPr>
        <w:t>processing</w:t>
      </w:r>
      <w:r w:rsidRPr="009C45E4">
        <w:rPr>
          <w:highlight w:val="lightGray"/>
        </w:rPr>
        <w:t xml:space="preserve"> = 20 ms if NR PSCell is in FR1, T</w:t>
      </w:r>
      <w:r w:rsidRPr="009C45E4">
        <w:rPr>
          <w:highlight w:val="lightGray"/>
          <w:vertAlign w:val="subscript"/>
        </w:rPr>
        <w:t>processing</w:t>
      </w:r>
      <w:r w:rsidRPr="009C45E4">
        <w:rPr>
          <w:highlight w:val="lightGray"/>
        </w:rPr>
        <w:t xml:space="preserve"> = 40 ms if NR PSCell is in FR2.</w:t>
      </w:r>
    </w:p>
    <w:p w14:paraId="48299878" w14:textId="77777777" w:rsidR="00A664AA" w:rsidRPr="009C45E4" w:rsidRDefault="00A664AA" w:rsidP="00A664AA">
      <w:pPr>
        <w:pStyle w:val="B1"/>
        <w:rPr>
          <w:highlight w:val="lightGray"/>
        </w:rPr>
      </w:pPr>
      <w:r w:rsidRPr="009C45E4">
        <w:rPr>
          <w:highlight w:val="lightGray"/>
        </w:rPr>
        <w:t>T</w:t>
      </w:r>
      <w:r w:rsidRPr="009C45E4">
        <w:rPr>
          <w:highlight w:val="lightGray"/>
          <w:vertAlign w:val="subscript"/>
        </w:rPr>
        <w:t>search</w:t>
      </w:r>
      <w:r w:rsidRPr="009C45E4">
        <w:rPr>
          <w:highlight w:val="lightGray"/>
        </w:rPr>
        <w:t xml:space="preserve"> is the time for AGC settling and PSS/SSS detection.</w:t>
      </w:r>
    </w:p>
    <w:p w14:paraId="7ECB1C44" w14:textId="77777777" w:rsidR="00A664AA" w:rsidRPr="009C45E4" w:rsidRDefault="00A664AA" w:rsidP="00A664AA">
      <w:pPr>
        <w:pStyle w:val="B2"/>
        <w:rPr>
          <w:highlight w:val="lightGray"/>
        </w:rPr>
      </w:pPr>
      <w:r w:rsidRPr="009C45E4">
        <w:rPr>
          <w:highlight w:val="lightGray"/>
        </w:rPr>
        <w:t>-</w:t>
      </w:r>
      <w:r w:rsidRPr="009C45E4">
        <w:rPr>
          <w:highlight w:val="lightGray"/>
        </w:rPr>
        <w:tab/>
        <w:t>For NR PSCell in FR1: if the target cell is a known cell, T</w:t>
      </w:r>
      <w:r w:rsidRPr="009C45E4">
        <w:rPr>
          <w:highlight w:val="lightGray"/>
          <w:vertAlign w:val="subscript"/>
        </w:rPr>
        <w:t>search</w:t>
      </w:r>
      <w:r w:rsidRPr="009C45E4">
        <w:rPr>
          <w:highlight w:val="lightGray"/>
        </w:rPr>
        <w:t xml:space="preserve"> = 0 ms.</w:t>
      </w:r>
      <w:r w:rsidRPr="009C45E4">
        <w:rPr>
          <w:highlight w:val="lightGray"/>
          <w:lang w:eastAsia="fr-FR"/>
        </w:rPr>
        <w:t xml:space="preserve"> </w:t>
      </w:r>
      <w:r w:rsidRPr="009C45E4">
        <w:rPr>
          <w:highlight w:val="lightGray"/>
        </w:rPr>
        <w:t xml:space="preserve">If the target cell is an unknown cell and the </w:t>
      </w:r>
      <w:r w:rsidRPr="009C45E4">
        <w:rPr>
          <w:rFonts w:cs="v4.2.0"/>
          <w:highlight w:val="lightGray"/>
        </w:rPr>
        <w:t xml:space="preserve">target cell Es/Iot </w:t>
      </w:r>
      <w:r w:rsidRPr="009C45E4">
        <w:rPr>
          <w:rFonts w:hint="eastAsia"/>
          <w:highlight w:val="lightGray"/>
        </w:rPr>
        <w:t>≥</w:t>
      </w:r>
      <w:r w:rsidRPr="009C45E4">
        <w:rPr>
          <w:highlight w:val="lightGray"/>
        </w:rPr>
        <w:t xml:space="preserve"> </w:t>
      </w:r>
      <w:r w:rsidRPr="009C45E4">
        <w:rPr>
          <w:rFonts w:cs="v4.2.0"/>
          <w:highlight w:val="lightGray"/>
        </w:rPr>
        <w:t>-2 dB</w:t>
      </w:r>
      <w:r w:rsidRPr="009C45E4">
        <w:rPr>
          <w:highlight w:val="lightGray"/>
        </w:rPr>
        <w:t>, then T</w:t>
      </w:r>
      <w:r w:rsidRPr="009C45E4">
        <w:rPr>
          <w:highlight w:val="lightGray"/>
          <w:vertAlign w:val="subscript"/>
        </w:rPr>
        <w:t>search</w:t>
      </w:r>
      <w:r w:rsidRPr="009C45E4">
        <w:rPr>
          <w:highlight w:val="lightGray"/>
        </w:rPr>
        <w:t xml:space="preserve"> = 3* </w:t>
      </w:r>
      <w:r w:rsidRPr="009C45E4">
        <w:rPr>
          <w:rFonts w:cs="v4.2.0"/>
          <w:highlight w:val="lightGray"/>
          <w:lang w:eastAsia="zh-CN"/>
        </w:rPr>
        <w:t>Trs</w:t>
      </w:r>
      <w:r w:rsidRPr="009C45E4">
        <w:rPr>
          <w:highlight w:val="lightGray"/>
        </w:rPr>
        <w:t xml:space="preserve"> ms;</w:t>
      </w:r>
    </w:p>
    <w:p w14:paraId="51085364" w14:textId="77777777" w:rsidR="00A664AA" w:rsidRPr="009C45E4" w:rsidRDefault="00A664AA" w:rsidP="00A664AA">
      <w:pPr>
        <w:pStyle w:val="B2"/>
        <w:rPr>
          <w:highlight w:val="lightGray"/>
        </w:rPr>
      </w:pPr>
      <w:r w:rsidRPr="009C45E4">
        <w:rPr>
          <w:highlight w:val="lightGray"/>
        </w:rPr>
        <w:t>-</w:t>
      </w:r>
      <w:r w:rsidRPr="009C45E4">
        <w:rPr>
          <w:highlight w:val="lightGray"/>
        </w:rPr>
        <w:tab/>
        <w:t>For NR PSCell in FR2: if the target cell is a known cell</w:t>
      </w:r>
      <w:r w:rsidRPr="009C45E4">
        <w:rPr>
          <w:rFonts w:eastAsia="Calibri"/>
          <w:highlight w:val="lightGray"/>
        </w:rPr>
        <w:t>, T</w:t>
      </w:r>
      <w:r w:rsidRPr="009C45E4">
        <w:rPr>
          <w:rFonts w:eastAsia="Calibri"/>
          <w:highlight w:val="lightGray"/>
          <w:vertAlign w:val="subscript"/>
        </w:rPr>
        <w:t>search</w:t>
      </w:r>
      <w:r w:rsidRPr="009C45E4">
        <w:rPr>
          <w:rFonts w:eastAsia="Calibri"/>
          <w:highlight w:val="lightGray"/>
        </w:rPr>
        <w:t xml:space="preserve"> = 0 ms.</w:t>
      </w:r>
      <w:r w:rsidRPr="009C45E4">
        <w:rPr>
          <w:highlight w:val="lightGray"/>
        </w:rPr>
        <w:t xml:space="preserve"> </w:t>
      </w:r>
      <w:r w:rsidRPr="009C45E4">
        <w:rPr>
          <w:rFonts w:eastAsia="Calibri"/>
          <w:highlight w:val="lightGray"/>
        </w:rPr>
        <w:t>If the target cell is an unknown cell</w:t>
      </w:r>
      <w:r w:rsidRPr="009C45E4">
        <w:rPr>
          <w:highlight w:val="lightGray"/>
        </w:rPr>
        <w:t xml:space="preserve"> and </w:t>
      </w:r>
      <w:r w:rsidRPr="009C45E4">
        <w:rPr>
          <w:rFonts w:hint="eastAsia"/>
          <w:highlight w:val="lightGray"/>
        </w:rPr>
        <w:t xml:space="preserve">the target cell Es/Iot </w:t>
      </w:r>
      <w:r w:rsidRPr="009C45E4">
        <w:rPr>
          <w:rFonts w:hint="eastAsia"/>
          <w:highlight w:val="lightGray"/>
        </w:rPr>
        <w:t>≥</w:t>
      </w:r>
      <w:r w:rsidRPr="009C45E4">
        <w:rPr>
          <w:highlight w:val="lightGray"/>
        </w:rPr>
        <w:t xml:space="preserve"> </w:t>
      </w:r>
      <w:r w:rsidRPr="009C45E4">
        <w:rPr>
          <w:rFonts w:hint="eastAsia"/>
          <w:highlight w:val="lightGray"/>
        </w:rPr>
        <w:t>-2</w:t>
      </w:r>
      <w:r w:rsidRPr="009C45E4">
        <w:rPr>
          <w:highlight w:val="lightGray"/>
        </w:rPr>
        <w:t> </w:t>
      </w:r>
      <w:r w:rsidRPr="009C45E4">
        <w:rPr>
          <w:rFonts w:hint="eastAsia"/>
          <w:highlight w:val="lightGray"/>
        </w:rPr>
        <w:t>dB</w:t>
      </w:r>
      <w:r w:rsidRPr="009C45E4">
        <w:rPr>
          <w:highlight w:val="lightGray"/>
        </w:rPr>
        <w:t>, then T</w:t>
      </w:r>
      <w:r w:rsidRPr="009C45E4">
        <w:rPr>
          <w:highlight w:val="lightGray"/>
          <w:vertAlign w:val="subscript"/>
        </w:rPr>
        <w:t>search</w:t>
      </w:r>
      <w:r w:rsidRPr="009C45E4">
        <w:rPr>
          <w:highlight w:val="lightGray"/>
        </w:rPr>
        <w:t xml:space="preserve"> = </w:t>
      </w:r>
      <w:r w:rsidRPr="009C45E4">
        <w:rPr>
          <w:highlight w:val="lightGray"/>
          <w:lang w:eastAsia="zh-CN"/>
        </w:rPr>
        <w:t>24</w:t>
      </w:r>
      <w:r w:rsidRPr="009C45E4">
        <w:rPr>
          <w:highlight w:val="lightGray"/>
        </w:rPr>
        <w:t>*</w:t>
      </w:r>
      <w:r w:rsidRPr="009C45E4">
        <w:rPr>
          <w:rFonts w:cs="v4.2.0"/>
          <w:highlight w:val="lightGray"/>
          <w:lang w:eastAsia="zh-CN"/>
        </w:rPr>
        <w:t xml:space="preserve"> Trs</w:t>
      </w:r>
      <w:r w:rsidRPr="009C45E4">
        <w:rPr>
          <w:highlight w:val="lightGray"/>
        </w:rPr>
        <w:t xml:space="preserve"> ms.</w:t>
      </w:r>
    </w:p>
    <w:p w14:paraId="4773F261" w14:textId="77777777" w:rsidR="00A664AA" w:rsidRPr="009C45E4" w:rsidRDefault="00A664AA" w:rsidP="00A664AA">
      <w:pPr>
        <w:pStyle w:val="B1"/>
        <w:rPr>
          <w:highlight w:val="lightGray"/>
        </w:rPr>
      </w:pPr>
      <w:r w:rsidRPr="009C45E4">
        <w:rPr>
          <w:highlight w:val="lightGray"/>
        </w:rPr>
        <w:t>T</w:t>
      </w:r>
      <w:r w:rsidRPr="009C45E4">
        <w:rPr>
          <w:highlight w:val="lightGray"/>
          <w:vertAlign w:val="subscript"/>
        </w:rPr>
        <w:t>∆</w:t>
      </w:r>
      <w:r w:rsidRPr="009C45E4">
        <w:rPr>
          <w:highlight w:val="lightGray"/>
        </w:rPr>
        <w:t xml:space="preserve"> is time for fine time tracking and acquiring full timing information of the target cell. T</w:t>
      </w:r>
      <w:r w:rsidRPr="009C45E4">
        <w:rPr>
          <w:highlight w:val="lightGray"/>
          <w:vertAlign w:val="subscript"/>
        </w:rPr>
        <w:t>∆</w:t>
      </w:r>
      <w:r w:rsidRPr="009C45E4">
        <w:rPr>
          <w:highlight w:val="lightGray"/>
        </w:rPr>
        <w:t xml:space="preserve"> = 1</w:t>
      </w:r>
      <w:r w:rsidRPr="009C45E4">
        <w:rPr>
          <w:highlight w:val="lightGray"/>
          <w:lang w:eastAsia="fr-FR"/>
        </w:rPr>
        <w:t>*</w:t>
      </w:r>
      <w:r w:rsidRPr="009C45E4">
        <w:rPr>
          <w:rFonts w:cs="v4.2.0"/>
          <w:highlight w:val="lightGray"/>
          <w:lang w:eastAsia="zh-CN"/>
        </w:rPr>
        <w:t>Trs</w:t>
      </w:r>
      <w:r w:rsidRPr="009C45E4">
        <w:rPr>
          <w:highlight w:val="lightGray"/>
        </w:rPr>
        <w:t xml:space="preserve"> ms</w:t>
      </w:r>
      <w:r w:rsidRPr="009C45E4">
        <w:rPr>
          <w:rFonts w:eastAsia="Calibri"/>
          <w:highlight w:val="lightGray"/>
        </w:rPr>
        <w:t xml:space="preserve"> for a known or unknown PSCell</w:t>
      </w:r>
      <w:r w:rsidRPr="009C45E4">
        <w:rPr>
          <w:highlight w:val="lightGray"/>
        </w:rPr>
        <w:t>.</w:t>
      </w:r>
    </w:p>
    <w:p w14:paraId="46263EEA" w14:textId="77777777" w:rsidR="00A664AA" w:rsidRPr="009C45E4" w:rsidRDefault="00A664AA" w:rsidP="00A664AA">
      <w:pPr>
        <w:pStyle w:val="B1"/>
        <w:rPr>
          <w:highlight w:val="lightGray"/>
        </w:rPr>
      </w:pPr>
      <w:r w:rsidRPr="009C45E4">
        <w:rPr>
          <w:highlight w:val="lightGray"/>
        </w:rPr>
        <w:t>T</w:t>
      </w:r>
      <w:r w:rsidRPr="009C45E4">
        <w:rPr>
          <w:highlight w:val="lightGray"/>
          <w:vertAlign w:val="subscript"/>
        </w:rPr>
        <w:t>PSCell_ DU</w:t>
      </w:r>
      <w:r w:rsidRPr="009C45E4">
        <w:rPr>
          <w:highlight w:val="lightGray"/>
        </w:rPr>
        <w:t xml:space="preserve"> is the delay uncertainty in acquiring the first available PRACH occasion in the NR PSCell. T</w:t>
      </w:r>
      <w:r w:rsidRPr="009C45E4">
        <w:rPr>
          <w:highlight w:val="lightGray"/>
          <w:vertAlign w:val="subscript"/>
        </w:rPr>
        <w:t>PSCell_ DU</w:t>
      </w:r>
      <w:r w:rsidRPr="009C45E4">
        <w:rPr>
          <w:highlight w:val="lightGray"/>
        </w:rPr>
        <w:t xml:space="preserve"> is up to the summation of SSB to PRACH occasion association period and 10 ms. SSB to PRACH occasion associated period is defined in the table 8.1-1 of TS 38.213 [39].</w:t>
      </w:r>
    </w:p>
    <w:p w14:paraId="44488261" w14:textId="77777777" w:rsidR="00A664AA" w:rsidRPr="009C45E4" w:rsidRDefault="00A664AA" w:rsidP="00A664AA">
      <w:pPr>
        <w:pStyle w:val="B1"/>
        <w:rPr>
          <w:highlight w:val="lightGray"/>
        </w:rPr>
      </w:pPr>
      <w:r w:rsidRPr="009C45E4">
        <w:rPr>
          <w:highlight w:val="lightGray"/>
          <w:lang w:eastAsia="zh-CN"/>
        </w:rPr>
        <w:t>Trs is the SMTC periodicity of the target NR cell if the UE has been provided with an SMTC configuration for the target cell in PSCell addition message, otherwise</w:t>
      </w:r>
      <w:r w:rsidRPr="009C45E4">
        <w:rPr>
          <w:highlight w:val="lightGray"/>
        </w:rPr>
        <w:t xml:space="preserve"> </w:t>
      </w:r>
      <w:r w:rsidRPr="009C45E4">
        <w:rPr>
          <w:highlight w:val="lightGray"/>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9C45E4">
        <w:rPr>
          <w:highlight w:val="lightGray"/>
        </w:rPr>
        <w:t xml:space="preserve"> assuming the SSB transmission periodicity is 5</w:t>
      </w:r>
      <w:r w:rsidRPr="009C45E4">
        <w:rPr>
          <w:rFonts w:ascii="MS Mincho" w:eastAsia="MS Mincho" w:hAnsi="MS Mincho"/>
          <w:highlight w:val="lightGray"/>
          <w:lang w:val="en-US"/>
        </w:rPr>
        <w:t> </w:t>
      </w:r>
      <w:r w:rsidRPr="009C45E4">
        <w:rPr>
          <w:highlight w:val="lightGray"/>
        </w:rPr>
        <w:t>ms</w:t>
      </w:r>
      <w:r w:rsidRPr="009C45E4">
        <w:rPr>
          <w:highlight w:val="lightGray"/>
          <w:lang w:eastAsia="zh-CN"/>
        </w:rPr>
        <w:t xml:space="preserve">. </w:t>
      </w:r>
      <w:r w:rsidRPr="009C45E4">
        <w:rPr>
          <w:highlight w:val="lightGray"/>
        </w:rPr>
        <w:t>There is no requirement if the SSB transmission periodicity is not 5 ms.</w:t>
      </w:r>
    </w:p>
    <w:p w14:paraId="2CBEA83E" w14:textId="77777777" w:rsidR="00A664AA" w:rsidRPr="009C45E4" w:rsidRDefault="00A664AA" w:rsidP="00A664AA">
      <w:pPr>
        <w:rPr>
          <w:highlight w:val="lightGray"/>
        </w:rPr>
      </w:pPr>
      <w:r w:rsidRPr="009C45E4">
        <w:rPr>
          <w:rFonts w:cs="v4.2.0"/>
          <w:highlight w:val="lightGray"/>
          <w:lang w:eastAsia="zh-CN"/>
        </w:rPr>
        <w:t>In FR1 and FR2, the NR PSC</w:t>
      </w:r>
      <w:r w:rsidRPr="009C45E4">
        <w:rPr>
          <w:rFonts w:cs="v4.2.0"/>
          <w:highlight w:val="lightGray"/>
        </w:rPr>
        <w:t xml:space="preserve">ell is known if it </w:t>
      </w:r>
      <w:r w:rsidRPr="009C45E4">
        <w:rPr>
          <w:highlight w:val="lightGray"/>
        </w:rPr>
        <w:t>has been meeting the following conditions:</w:t>
      </w:r>
    </w:p>
    <w:p w14:paraId="294926AB" w14:textId="77777777" w:rsidR="00A664AA" w:rsidRPr="009C45E4" w:rsidRDefault="00A664AA" w:rsidP="00A664AA">
      <w:pPr>
        <w:pStyle w:val="B1"/>
        <w:rPr>
          <w:highlight w:val="lightGray"/>
        </w:rPr>
      </w:pPr>
      <w:r w:rsidRPr="009C45E4">
        <w:rPr>
          <w:highlight w:val="lightGray"/>
        </w:rPr>
        <w:t>During the last 5</w:t>
      </w:r>
      <w:r w:rsidRPr="009C45E4">
        <w:rPr>
          <w:rFonts w:hint="eastAsia"/>
          <w:highlight w:val="lightGray"/>
        </w:rPr>
        <w:t xml:space="preserve"> seconds</w:t>
      </w:r>
      <w:r w:rsidRPr="009C45E4">
        <w:rPr>
          <w:highlight w:val="lightGray"/>
        </w:rPr>
        <w:t xml:space="preserve"> before the reception of the NR </w:t>
      </w:r>
      <w:r w:rsidRPr="009C45E4">
        <w:rPr>
          <w:rFonts w:hint="eastAsia"/>
          <w:highlight w:val="lightGray"/>
          <w:lang w:eastAsia="zh-CN"/>
        </w:rPr>
        <w:t>P</w:t>
      </w:r>
      <w:r w:rsidRPr="009C45E4">
        <w:rPr>
          <w:highlight w:val="lightGray"/>
        </w:rPr>
        <w:t xml:space="preserve">SCell </w:t>
      </w:r>
      <w:r w:rsidRPr="009C45E4">
        <w:rPr>
          <w:rFonts w:hint="eastAsia"/>
          <w:highlight w:val="lightGray"/>
          <w:lang w:eastAsia="zh-CN"/>
        </w:rPr>
        <w:t>configuration</w:t>
      </w:r>
      <w:r w:rsidRPr="009C45E4">
        <w:rPr>
          <w:highlight w:val="lightGray"/>
        </w:rPr>
        <w:t xml:space="preserve"> command:</w:t>
      </w:r>
    </w:p>
    <w:p w14:paraId="765D4748" w14:textId="77777777" w:rsidR="00A664AA" w:rsidRPr="009C45E4" w:rsidRDefault="00A664AA" w:rsidP="00A664AA">
      <w:pPr>
        <w:pStyle w:val="B2"/>
        <w:rPr>
          <w:highlight w:val="lightGray"/>
        </w:rPr>
      </w:pPr>
      <w:r w:rsidRPr="009C45E4">
        <w:rPr>
          <w:highlight w:val="lightGray"/>
        </w:rPr>
        <w:t>-</w:t>
      </w:r>
      <w:r w:rsidRPr="009C45E4">
        <w:rPr>
          <w:highlight w:val="lightGray"/>
        </w:rPr>
        <w:tab/>
        <w:t xml:space="preserve">the UE has sent a valid measurement report for the NR </w:t>
      </w:r>
      <w:r w:rsidRPr="009C45E4">
        <w:rPr>
          <w:highlight w:val="lightGray"/>
          <w:lang w:eastAsia="zh-CN"/>
        </w:rPr>
        <w:t>P</w:t>
      </w:r>
      <w:r w:rsidRPr="009C45E4">
        <w:rPr>
          <w:highlight w:val="lightGray"/>
        </w:rPr>
        <w:t xml:space="preserve">SCell being </w:t>
      </w:r>
      <w:r w:rsidRPr="009C45E4">
        <w:rPr>
          <w:highlight w:val="lightGray"/>
          <w:lang w:eastAsia="zh-CN"/>
        </w:rPr>
        <w:t>configured</w:t>
      </w:r>
      <w:r w:rsidRPr="009C45E4">
        <w:rPr>
          <w:highlight w:val="lightGray"/>
        </w:rPr>
        <w:t xml:space="preserve"> and</w:t>
      </w:r>
    </w:p>
    <w:p w14:paraId="73849B33" w14:textId="77777777" w:rsidR="00A664AA" w:rsidRPr="009C45E4" w:rsidRDefault="00A664AA" w:rsidP="00A664AA">
      <w:pPr>
        <w:pStyle w:val="B2"/>
        <w:rPr>
          <w:highlight w:val="lightGray"/>
        </w:rPr>
      </w:pPr>
      <w:r w:rsidRPr="009C45E4">
        <w:rPr>
          <w:highlight w:val="lightGray"/>
        </w:rPr>
        <w:t>-</w:t>
      </w:r>
      <w:r w:rsidRPr="009C45E4">
        <w:rPr>
          <w:highlight w:val="lightGray"/>
        </w:rPr>
        <w:tab/>
        <w:t xml:space="preserve">One of the SSBs measured from the NR </w:t>
      </w:r>
      <w:r w:rsidRPr="009C45E4">
        <w:rPr>
          <w:highlight w:val="lightGray"/>
          <w:lang w:eastAsia="zh-CN"/>
        </w:rPr>
        <w:t>P</w:t>
      </w:r>
      <w:r w:rsidRPr="009C45E4">
        <w:rPr>
          <w:highlight w:val="lightGray"/>
        </w:rPr>
        <w:t xml:space="preserve">SCell being </w:t>
      </w:r>
      <w:r w:rsidRPr="009C45E4">
        <w:rPr>
          <w:highlight w:val="lightGray"/>
          <w:lang w:eastAsia="zh-CN"/>
        </w:rPr>
        <w:t>configured</w:t>
      </w:r>
      <w:r w:rsidRPr="009C45E4">
        <w:rPr>
          <w:highlight w:val="lightGray"/>
        </w:rPr>
        <w:t xml:space="preserve"> remains detectable according to the cell identification conditions specified in section </w:t>
      </w:r>
      <w:r w:rsidRPr="002E5858">
        <w:rPr>
          <w:rFonts w:eastAsia="Malgun Gothic" w:hint="eastAsia"/>
          <w:highlight w:val="yellow"/>
          <w:lang w:eastAsia="zh-CN"/>
        </w:rPr>
        <w:t>9.3</w:t>
      </w:r>
      <w:r w:rsidRPr="002E5858">
        <w:rPr>
          <w:highlight w:val="yellow"/>
        </w:rPr>
        <w:t xml:space="preserve"> of TS 38.133 </w:t>
      </w:r>
      <w:r w:rsidRPr="009C45E4">
        <w:rPr>
          <w:highlight w:val="lightGray"/>
        </w:rPr>
        <w:t>[50],</w:t>
      </w:r>
    </w:p>
    <w:p w14:paraId="4142F215" w14:textId="77777777" w:rsidR="00A664AA" w:rsidRPr="009C45E4" w:rsidRDefault="00A664AA" w:rsidP="00A664AA">
      <w:pPr>
        <w:pStyle w:val="B1"/>
        <w:rPr>
          <w:highlight w:val="lightGray"/>
        </w:rPr>
      </w:pPr>
      <w:r w:rsidRPr="009C45E4">
        <w:rPr>
          <w:highlight w:val="lightGray"/>
        </w:rPr>
        <w:t>-</w:t>
      </w:r>
      <w:r w:rsidRPr="009C45E4">
        <w:rPr>
          <w:highlight w:val="lightGray"/>
        </w:rPr>
        <w:tab/>
        <w:t xml:space="preserve">One of the SSBs measured from NR </w:t>
      </w:r>
      <w:r w:rsidRPr="009C45E4">
        <w:rPr>
          <w:highlight w:val="lightGray"/>
          <w:lang w:eastAsia="zh-CN"/>
        </w:rPr>
        <w:t>P</w:t>
      </w:r>
      <w:r w:rsidRPr="009C45E4">
        <w:rPr>
          <w:highlight w:val="lightGray"/>
        </w:rPr>
        <w:t xml:space="preserve">SCell being </w:t>
      </w:r>
      <w:r w:rsidRPr="009C45E4">
        <w:rPr>
          <w:highlight w:val="lightGray"/>
          <w:lang w:eastAsia="zh-CN"/>
        </w:rPr>
        <w:t>configured</w:t>
      </w:r>
      <w:r w:rsidRPr="009C45E4">
        <w:rPr>
          <w:highlight w:val="lightGray"/>
        </w:rPr>
        <w:t xml:space="preserve"> also remains detectable during the NR </w:t>
      </w:r>
      <w:r w:rsidRPr="009C45E4">
        <w:rPr>
          <w:highlight w:val="lightGray"/>
          <w:lang w:eastAsia="zh-CN"/>
        </w:rPr>
        <w:t>P</w:t>
      </w:r>
      <w:r w:rsidRPr="009C45E4">
        <w:rPr>
          <w:highlight w:val="lightGray"/>
        </w:rPr>
        <w:t xml:space="preserve">SCell </w:t>
      </w:r>
      <w:r w:rsidRPr="009C45E4">
        <w:rPr>
          <w:highlight w:val="lightGray"/>
          <w:lang w:eastAsia="zh-CN"/>
        </w:rPr>
        <w:t>configuration</w:t>
      </w:r>
      <w:r w:rsidRPr="009C45E4">
        <w:rPr>
          <w:highlight w:val="lightGray"/>
        </w:rPr>
        <w:t xml:space="preserve"> delay according to the cell identification conditions specified in section 9.3 of TS 38.133 [50].</w:t>
      </w:r>
    </w:p>
    <w:p w14:paraId="404DE187" w14:textId="77777777" w:rsidR="00A664AA" w:rsidRPr="009C45E4" w:rsidRDefault="00A664AA" w:rsidP="00A664AA">
      <w:pPr>
        <w:rPr>
          <w:highlight w:val="lightGray"/>
        </w:rPr>
      </w:pPr>
      <w:r w:rsidRPr="009C45E4">
        <w:rPr>
          <w:highlight w:val="lightGray"/>
        </w:rPr>
        <w:t>otherwise it is unknown.</w:t>
      </w:r>
    </w:p>
    <w:p w14:paraId="06D1BFFA" w14:textId="77777777" w:rsidR="00A664AA" w:rsidRPr="00691C10" w:rsidRDefault="00A664AA" w:rsidP="00A664AA">
      <w:r w:rsidRPr="009C45E4">
        <w:rPr>
          <w:highlight w:val="lightGray"/>
        </w:rPr>
        <w:t xml:space="preserve">The PCell interruption specified in </w:t>
      </w:r>
      <w:r w:rsidRPr="009C45E4">
        <w:rPr>
          <w:highlight w:val="lightGray"/>
          <w:lang w:eastAsia="zh-CN"/>
        </w:rPr>
        <w:t xml:space="preserve">section </w:t>
      </w:r>
      <w:r w:rsidRPr="009C45E4">
        <w:rPr>
          <w:rFonts w:eastAsia="Malgun Gothic" w:hint="eastAsia"/>
          <w:highlight w:val="lightGray"/>
          <w:lang w:eastAsia="zh-CN"/>
        </w:rPr>
        <w:t>7.32</w:t>
      </w:r>
      <w:r w:rsidRPr="009C45E4">
        <w:rPr>
          <w:highlight w:val="lightGray"/>
        </w:rPr>
        <w:t xml:space="preserve"> is allowed only during the RRC reconfiguration procedure [2].</w:t>
      </w:r>
    </w:p>
    <w:p w14:paraId="658EFBF4" w14:textId="77777777" w:rsidR="00D66BF4" w:rsidRPr="00FB5A07" w:rsidRDefault="00D66BF4" w:rsidP="00D66BF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3964B727" w14:textId="247A7CC8" w:rsidR="00D66BF4" w:rsidRDefault="00D66BF4" w:rsidP="00D66BF4">
      <w:pPr>
        <w:jc w:val="both"/>
        <w:rPr>
          <w:rFonts w:ascii="Arial" w:hAnsi="Arial"/>
        </w:rPr>
      </w:pPr>
      <w:r>
        <w:rPr>
          <w:rFonts w:ascii="Arial" w:hAnsi="Arial"/>
        </w:rPr>
        <w:t>The test case has one NR PSCell. The downlink connection between the system simulator and the UE is without additional noise. Es/Iot at UE baseband in</w:t>
      </w:r>
      <w:r w:rsidRPr="00D66BF4">
        <w:rPr>
          <w:rFonts w:ascii="Arial" w:hAnsi="Arial"/>
        </w:rPr>
        <w:t>cludes the effect of UE internal noise up to the value assumed for the associated Refsens requirement</w:t>
      </w:r>
      <w:r>
        <w:rPr>
          <w:rFonts w:ascii="Arial" w:hAnsi="Arial"/>
        </w:rPr>
        <w:t>.</w:t>
      </w:r>
    </w:p>
    <w:p w14:paraId="67F3C6FC" w14:textId="77777777" w:rsidR="00D66BF4" w:rsidRDefault="00D66BF4" w:rsidP="00D66BF4">
      <w:pPr>
        <w:jc w:val="both"/>
        <w:rPr>
          <w:rFonts w:ascii="Arial" w:hAnsi="Arial"/>
        </w:rPr>
      </w:pPr>
      <w:r>
        <w:rPr>
          <w:rFonts w:ascii="Arial" w:hAnsi="Arial"/>
        </w:rPr>
        <w:lastRenderedPageBreak/>
        <w:t>The test evaluates the delay of the PSCell Addition and Release procedures</w:t>
      </w:r>
    </w:p>
    <w:p w14:paraId="29D1AA27" w14:textId="1D6CF1EE" w:rsidR="00D66BF4" w:rsidRPr="00A511B6" w:rsidRDefault="00D66BF4" w:rsidP="00D66BF4">
      <w:pPr>
        <w:jc w:val="both"/>
        <w:rPr>
          <w:rFonts w:ascii="Arial" w:hAnsi="Arial"/>
        </w:rPr>
      </w:pPr>
      <w:r w:rsidRPr="00A511B6">
        <w:rPr>
          <w:rFonts w:ascii="Arial" w:hAnsi="Arial"/>
        </w:rPr>
        <w:t xml:space="preserve">There are </w:t>
      </w:r>
      <w:r>
        <w:rPr>
          <w:rFonts w:ascii="Arial" w:hAnsi="Arial"/>
        </w:rPr>
        <w:t>two</w:t>
      </w:r>
      <w:r w:rsidRPr="00A511B6">
        <w:rPr>
          <w:rFonts w:ascii="Arial" w:hAnsi="Arial"/>
        </w:rPr>
        <w:t xml:space="preserve"> test configurations according to Table</w:t>
      </w:r>
      <w:r>
        <w:rPr>
          <w:rFonts w:ascii="Arial" w:hAnsi="Arial"/>
        </w:rPr>
        <w:t xml:space="preserve"> A.5.5.7.1</w:t>
      </w:r>
      <w:r w:rsidRPr="00A511B6">
        <w:rPr>
          <w:rFonts w:ascii="Arial" w:hAnsi="Arial"/>
        </w:rPr>
        <w:t>.</w:t>
      </w:r>
      <w:r>
        <w:rPr>
          <w:rFonts w:ascii="Arial" w:hAnsi="Arial"/>
        </w:rPr>
        <w:t>2-</w:t>
      </w:r>
      <w:r w:rsidRPr="00A511B6">
        <w:rPr>
          <w:rFonts w:ascii="Arial" w:hAnsi="Arial"/>
        </w:rPr>
        <w:t>1</w:t>
      </w:r>
      <w:r>
        <w:rPr>
          <w:rFonts w:ascii="Arial" w:hAnsi="Arial"/>
        </w:rPr>
        <w:t xml:space="preserve">. Both Test Configurations 1 and 2 have identical power settings, so they will be analysed together. </w:t>
      </w:r>
    </w:p>
    <w:p w14:paraId="14214EEC" w14:textId="77777777" w:rsidR="00D66BF4" w:rsidRPr="00152A9D" w:rsidRDefault="00D66BF4" w:rsidP="00D66BF4">
      <w:pPr>
        <w:autoSpaceDE w:val="0"/>
        <w:autoSpaceDN w:val="0"/>
        <w:adjustRightInd w:val="0"/>
        <w:spacing w:before="240"/>
        <w:outlineLvl w:val="0"/>
        <w:rPr>
          <w:rFonts w:ascii="Arial" w:eastAsia="SimSun" w:hAnsi="Arial"/>
          <w:b/>
          <w:sz w:val="24"/>
        </w:rPr>
      </w:pPr>
      <w:r w:rsidRPr="00152A9D">
        <w:rPr>
          <w:rFonts w:ascii="Arial" w:eastAsia="SimSun" w:hAnsi="Arial" w:hint="eastAsia"/>
          <w:b/>
          <w:sz w:val="24"/>
          <w:lang w:eastAsia="zh-CN"/>
        </w:rPr>
        <w:t>4</w:t>
      </w:r>
      <w:r w:rsidRPr="00152A9D">
        <w:rPr>
          <w:rFonts w:ascii="Arial" w:eastAsia="SimSun" w:hAnsi="Arial"/>
          <w:b/>
          <w:sz w:val="24"/>
        </w:rPr>
        <w:t>. Calculation of dB Test Tolerances</w:t>
      </w:r>
    </w:p>
    <w:p w14:paraId="5CDD621D" w14:textId="77777777" w:rsidR="00D66BF4" w:rsidRPr="00152A9D" w:rsidRDefault="00D66BF4" w:rsidP="00D66BF4">
      <w:pPr>
        <w:autoSpaceDE w:val="0"/>
        <w:autoSpaceDN w:val="0"/>
        <w:adjustRightInd w:val="0"/>
        <w:spacing w:before="120" w:after="120"/>
        <w:jc w:val="both"/>
        <w:rPr>
          <w:rFonts w:ascii="Arial" w:eastAsia="SimSun" w:hAnsi="Arial"/>
          <w:u w:val="single"/>
        </w:rPr>
      </w:pPr>
      <w:r w:rsidRPr="00152A9D">
        <w:rPr>
          <w:rFonts w:ascii="Arial" w:eastAsia="SimSun" w:hAnsi="Arial"/>
          <w:u w:val="single"/>
        </w:rPr>
        <w:t>General approach</w:t>
      </w:r>
    </w:p>
    <w:p w14:paraId="3409DD16" w14:textId="77777777" w:rsidR="00D66BF4" w:rsidRPr="00152A9D" w:rsidRDefault="00D66BF4" w:rsidP="00D66BF4">
      <w:pPr>
        <w:autoSpaceDE w:val="0"/>
        <w:autoSpaceDN w:val="0"/>
        <w:adjustRightInd w:val="0"/>
        <w:spacing w:after="120"/>
        <w:jc w:val="both"/>
        <w:rPr>
          <w:rFonts w:ascii="Arial" w:eastAsia="SimSun" w:hAnsi="Arial"/>
        </w:rPr>
      </w:pPr>
      <w:r w:rsidRPr="00152A9D">
        <w:rPr>
          <w:rFonts w:ascii="Arial" w:eastAsia="SimSun" w:hAnsi="Arial"/>
        </w:rPr>
        <w:t xml:space="preserve">The general approach is given in the steps below:    </w:t>
      </w:r>
    </w:p>
    <w:p w14:paraId="797353B4" w14:textId="77777777" w:rsidR="00D66BF4" w:rsidRPr="00152A9D" w:rsidRDefault="00D66BF4" w:rsidP="00D66BF4">
      <w:pPr>
        <w:numPr>
          <w:ilvl w:val="0"/>
          <w:numId w:val="2"/>
        </w:numPr>
        <w:overflowPunct w:val="0"/>
        <w:autoSpaceDE w:val="0"/>
        <w:autoSpaceDN w:val="0"/>
        <w:adjustRightInd w:val="0"/>
        <w:spacing w:after="60"/>
        <w:textAlignment w:val="baseline"/>
        <w:rPr>
          <w:rFonts w:ascii="Arial" w:eastAsia="SimSun" w:hAnsi="Arial"/>
        </w:rPr>
      </w:pPr>
      <w:r w:rsidRPr="00152A9D">
        <w:rPr>
          <w:rFonts w:ascii="Arial" w:eastAsia="SimSun" w:hAnsi="Arial"/>
        </w:rPr>
        <w:t>Copy the originally specified key parameters from the core requirements</w:t>
      </w:r>
    </w:p>
    <w:p w14:paraId="585F21DE" w14:textId="77777777" w:rsidR="00D66BF4" w:rsidRPr="00152A9D" w:rsidRDefault="00D66BF4" w:rsidP="00D66BF4">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Where relevant, calculate derived parameters from the core requirements</w:t>
      </w:r>
    </w:p>
    <w:p w14:paraId="54A316B1" w14:textId="77777777" w:rsidR="00D66BF4" w:rsidRPr="00152A9D" w:rsidRDefault="00D66BF4" w:rsidP="00D66BF4">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Define uncertainties for a minimum set of parameters</w:t>
      </w:r>
    </w:p>
    <w:p w14:paraId="0FAA645D" w14:textId="77777777" w:rsidR="00D66BF4" w:rsidRPr="00152A9D" w:rsidRDefault="00D66BF4" w:rsidP="00D66BF4">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Define controlled parameters (critical to the test verdict), calculate sensitivity factors and uncertainty</w:t>
      </w:r>
    </w:p>
    <w:p w14:paraId="16D8F205" w14:textId="77777777" w:rsidR="00D66BF4" w:rsidRPr="00152A9D" w:rsidRDefault="00D66BF4" w:rsidP="00D66BF4">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Determine which parameters to offset (apply Test Tolerances to) and by how much</w:t>
      </w:r>
    </w:p>
    <w:p w14:paraId="1BC96011" w14:textId="77777777" w:rsidR="00D66BF4" w:rsidRPr="00152A9D" w:rsidRDefault="00D66BF4" w:rsidP="00D66BF4">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Recalculate original or derived parameters including Test Tolerances</w:t>
      </w:r>
    </w:p>
    <w:p w14:paraId="17773323" w14:textId="77777777" w:rsidR="00D66BF4" w:rsidRPr="00152A9D" w:rsidRDefault="00D66BF4" w:rsidP="00D66BF4">
      <w:pPr>
        <w:numPr>
          <w:ilvl w:val="0"/>
          <w:numId w:val="2"/>
        </w:numPr>
        <w:overflowPunct w:val="0"/>
        <w:autoSpaceDE w:val="0"/>
        <w:autoSpaceDN w:val="0"/>
        <w:adjustRightInd w:val="0"/>
        <w:ind w:left="470" w:hanging="357"/>
        <w:textAlignment w:val="baseline"/>
        <w:rPr>
          <w:rFonts w:ascii="Arial" w:eastAsia="SimSun" w:hAnsi="Arial"/>
        </w:rPr>
      </w:pPr>
      <w:r w:rsidRPr="00152A9D">
        <w:rPr>
          <w:rFonts w:ascii="Arial" w:eastAsia="SimSun" w:hAnsi="Arial"/>
        </w:rPr>
        <w:t>Check that the controlled parameters meet requirements to get the correct test verdict</w:t>
      </w:r>
    </w:p>
    <w:p w14:paraId="52F179B7" w14:textId="77777777" w:rsidR="00D66BF4" w:rsidRPr="00152A9D" w:rsidRDefault="00D66BF4" w:rsidP="00D66BF4">
      <w:pPr>
        <w:autoSpaceDE w:val="0"/>
        <w:autoSpaceDN w:val="0"/>
        <w:adjustRightInd w:val="0"/>
        <w:spacing w:after="120"/>
        <w:jc w:val="both"/>
        <w:rPr>
          <w:rFonts w:ascii="Arial" w:eastAsia="SimSun" w:hAnsi="Arial"/>
        </w:rPr>
      </w:pPr>
      <w:r w:rsidRPr="00152A9D">
        <w:rPr>
          <w:rFonts w:ascii="Arial" w:eastAsia="SimSun" w:hAnsi="Arial"/>
        </w:rPr>
        <w:t>Each step is explained below, and the calculations are given in the accompanying spreadsheet.</w:t>
      </w:r>
      <w:r>
        <w:rPr>
          <w:rFonts w:ascii="Arial" w:eastAsia="SimSun" w:hAnsi="Arial"/>
        </w:rPr>
        <w:t xml:space="preserve"> The purpose of the spreadsheet is to check that the downlink signal reaching the UE is within side conditions. The Test Tolerances for timing requirements are handled in section 5.</w:t>
      </w:r>
    </w:p>
    <w:p w14:paraId="2F08FE11" w14:textId="77777777" w:rsidR="00C80482" w:rsidRPr="00C4596A" w:rsidRDefault="00C80482" w:rsidP="00C80482">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0707A8B9" w14:textId="4C90851B" w:rsidR="00C80482" w:rsidRDefault="00C80482" w:rsidP="00C80482">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Pr>
          <w:rFonts w:ascii="Arial" w:eastAsia="SimSun" w:hAnsi="Arial"/>
        </w:rPr>
        <w:t xml:space="preserve"> A.5.5.7.1.2</w:t>
      </w:r>
      <w:r w:rsidRPr="00731F55">
        <w:rPr>
          <w:rFonts w:ascii="Arial" w:eastAsia="SimSun" w:hAnsi="Arial"/>
        </w:rPr>
        <w:t xml:space="preserve">-1, </w:t>
      </w:r>
      <w:r>
        <w:rPr>
          <w:rFonts w:ascii="Arial" w:eastAsia="SimSun" w:hAnsi="Arial"/>
        </w:rPr>
        <w:t xml:space="preserve"> A.5.5.7.1.2-2</w:t>
      </w:r>
      <w:r w:rsidRPr="00731F55">
        <w:rPr>
          <w:rFonts w:ascii="Arial" w:eastAsia="SimSun" w:hAnsi="Arial"/>
        </w:rPr>
        <w:t xml:space="preserve">, </w:t>
      </w:r>
      <w:r>
        <w:rPr>
          <w:rFonts w:ascii="Arial" w:eastAsia="SimSun" w:hAnsi="Arial"/>
        </w:rPr>
        <w:t xml:space="preserve"> A.5.5.7.1.2-3</w:t>
      </w:r>
      <w:r w:rsidRPr="00731F55">
        <w:rPr>
          <w:rFonts w:ascii="Arial" w:eastAsia="SimSun" w:hAnsi="Arial"/>
        </w:rPr>
        <w:t xml:space="preserve"> and </w:t>
      </w:r>
      <w:r w:rsidRPr="006942AF">
        <w:rPr>
          <w:rFonts w:ascii="Arial" w:eastAsia="SimSun" w:hAnsi="Arial"/>
        </w:rPr>
        <w:t>A.7.4.1.</w:t>
      </w:r>
      <w:r>
        <w:rPr>
          <w:rFonts w:ascii="Arial" w:eastAsia="SimSun" w:hAnsi="Arial"/>
        </w:rPr>
        <w:t>2</w:t>
      </w:r>
      <w:r w:rsidRPr="006942AF">
        <w:rPr>
          <w:rFonts w:ascii="Arial" w:eastAsia="SimSun" w:hAnsi="Arial"/>
        </w:rPr>
        <w:t>.</w:t>
      </w:r>
      <w:r>
        <w:rPr>
          <w:rFonts w:ascii="Arial" w:eastAsia="SimSun" w:hAnsi="Arial"/>
        </w:rPr>
        <w:t>3</w:t>
      </w:r>
      <w:r w:rsidRPr="006942AF">
        <w:rPr>
          <w:rFonts w:ascii="Arial" w:eastAsia="SimSun" w:hAnsi="Arial"/>
        </w:rPr>
        <w:t>-</w:t>
      </w:r>
      <w:r>
        <w:rPr>
          <w:rFonts w:ascii="Arial" w:eastAsia="SimSun" w:hAnsi="Arial"/>
        </w:rPr>
        <w:t xml:space="preserve">4 </w:t>
      </w:r>
      <w:r w:rsidRPr="00731F55">
        <w:rPr>
          <w:rFonts w:ascii="Arial" w:eastAsia="SimSun" w:hAnsi="Arial"/>
        </w:rPr>
        <w:t>in TS 38.133. The key parameters are selected as the minimum set to define the cell power levels, and which are subject to a test system uncertainty which may affect the verdict of the test.</w:t>
      </w:r>
      <w:r>
        <w:rPr>
          <w:rFonts w:ascii="Arial" w:eastAsia="SimSun" w:hAnsi="Arial"/>
        </w:rPr>
        <w:t xml:space="preserve"> The angle of arrival of the radiated signals is also recorded, and the assumption for the UE beam.</w:t>
      </w:r>
    </w:p>
    <w:p w14:paraId="4BE06CD1" w14:textId="77777777" w:rsidR="00C80482" w:rsidRPr="00731F55" w:rsidRDefault="00C80482" w:rsidP="00C80482">
      <w:pPr>
        <w:autoSpaceDE w:val="0"/>
        <w:autoSpaceDN w:val="0"/>
        <w:adjustRightInd w:val="0"/>
        <w:jc w:val="both"/>
        <w:rPr>
          <w:rFonts w:ascii="Arial" w:eastAsia="SimSun" w:hAnsi="Arial"/>
        </w:rPr>
      </w:pPr>
      <w:r w:rsidRPr="00731F55">
        <w:rPr>
          <w:rFonts w:ascii="Arial" w:eastAsia="SimSun" w:hAnsi="Arial"/>
        </w:rPr>
        <w:t>A number of</w:t>
      </w:r>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7BBB5CD2" w14:textId="77777777" w:rsidR="00C80482" w:rsidRDefault="00C80482" w:rsidP="00C80482">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2BCE09A8" w14:textId="77777777" w:rsidR="00C80482" w:rsidRPr="00C4596A" w:rsidRDefault="00C80482" w:rsidP="00C80482">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1A552D61" w14:textId="77777777" w:rsidR="00C80482" w:rsidRDefault="00C80482" w:rsidP="00C80482">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50BA9052" w14:textId="77777777" w:rsidR="00C80482" w:rsidRDefault="00C80482" w:rsidP="00C80482">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 xml:space="preserve">form that allows them to be used in later sections of the spreadsheet. Spherical coverage </w:t>
      </w:r>
      <w:r>
        <w:rPr>
          <w:rFonts w:ascii="Arial" w:eastAsia="SimSun" w:hAnsi="Arial"/>
        </w:rPr>
        <w:t>is not applicable</w:t>
      </w:r>
      <w:r w:rsidRPr="001F30FB">
        <w:rPr>
          <w:rFonts w:ascii="Arial" w:eastAsia="SimSun" w:hAnsi="Arial"/>
        </w:rPr>
        <w:t xml:space="preserve"> in this test case</w:t>
      </w:r>
      <w:r>
        <w:rPr>
          <w:rFonts w:ascii="Arial" w:eastAsia="SimSun" w:hAnsi="Arial"/>
        </w:rPr>
        <w:t xml:space="preserve"> and is greyed out</w:t>
      </w:r>
      <w:r w:rsidRPr="001F30FB">
        <w:rPr>
          <w:rFonts w:ascii="Arial" w:eastAsia="SimSun" w:hAnsi="Arial"/>
        </w:rPr>
        <w:t>.</w:t>
      </w:r>
    </w:p>
    <w:p w14:paraId="1BD766EF" w14:textId="77777777" w:rsidR="000D58BB" w:rsidRDefault="000D58BB" w:rsidP="000D58BB">
      <w:pPr>
        <w:spacing w:before="120" w:after="120"/>
        <w:jc w:val="both"/>
        <w:rPr>
          <w:rFonts w:ascii="Arial" w:eastAsiaTheme="minorEastAsia" w:hAnsi="Arial"/>
          <w:u w:val="single"/>
        </w:rPr>
      </w:pPr>
      <w:r>
        <w:rPr>
          <w:rFonts w:ascii="Arial" w:hAnsi="Arial"/>
          <w:u w:val="single"/>
        </w:rPr>
        <w:t>c) Uncertainties</w:t>
      </w:r>
    </w:p>
    <w:p w14:paraId="3194924D" w14:textId="18594B6E" w:rsidR="000D58BB" w:rsidRDefault="000D58BB" w:rsidP="000D58BB">
      <w:pPr>
        <w:rPr>
          <w:rFonts w:ascii="Arial" w:hAnsi="Arial"/>
        </w:rPr>
      </w:pPr>
      <w:r>
        <w:rPr>
          <w:rFonts w:ascii="Arial" w:hAnsi="Arial"/>
        </w:rPr>
        <w:t>The SS provides 1 NR Cell. We propose to control the following parameters:</w:t>
      </w:r>
    </w:p>
    <w:p w14:paraId="2BBD65A5" w14:textId="77777777" w:rsidR="000D58BB" w:rsidRDefault="000D58BB" w:rsidP="000D58BB">
      <w:pPr>
        <w:numPr>
          <w:ilvl w:val="0"/>
          <w:numId w:val="41"/>
        </w:numPr>
        <w:autoSpaceDE w:val="0"/>
        <w:autoSpaceDN w:val="0"/>
        <w:adjustRightInd w:val="0"/>
        <w:spacing w:after="60"/>
        <w:jc w:val="both"/>
        <w:rPr>
          <w:rFonts w:ascii="Arial" w:hAnsi="Arial"/>
        </w:rPr>
      </w:pPr>
      <w:r>
        <w:rPr>
          <w:rFonts w:ascii="Arial" w:hAnsi="Arial"/>
        </w:rPr>
        <w:t>Es of Cell 1, averaged over BW</w:t>
      </w:r>
      <w:r>
        <w:rPr>
          <w:rFonts w:ascii="Arial" w:hAnsi="Arial"/>
          <w:vertAlign w:val="subscript"/>
        </w:rPr>
        <w:t>Config</w:t>
      </w:r>
      <w:r>
        <w:rPr>
          <w:rFonts w:ascii="Arial" w:hAnsi="Arial"/>
        </w:rPr>
        <w:t>, Es</w:t>
      </w:r>
      <w:r>
        <w:rPr>
          <w:rFonts w:ascii="Arial" w:hAnsi="Arial"/>
          <w:vertAlign w:val="subscript"/>
        </w:rPr>
        <w:t>1</w:t>
      </w:r>
      <w:r>
        <w:rPr>
          <w:rFonts w:ascii="Arial" w:hAnsi="Arial"/>
        </w:rPr>
        <w:t xml:space="preserve"> </w:t>
      </w:r>
      <w:r>
        <w:rPr>
          <w:rFonts w:ascii="Arial" w:hAnsi="Arial"/>
          <w:noProof/>
          <w:lang w:eastAsia="sv-SE"/>
        </w:rPr>
        <w:t>±</w:t>
      </w:r>
      <w:r>
        <w:rPr>
          <w:rFonts w:ascii="Arial" w:hAnsi="Arial"/>
          <w:noProof/>
        </w:rPr>
        <w:t xml:space="preserve">5.65 dB </w:t>
      </w:r>
    </w:p>
    <w:p w14:paraId="1BF14455" w14:textId="77777777" w:rsidR="000D58BB" w:rsidRDefault="000D58BB" w:rsidP="000D58BB">
      <w:pPr>
        <w:numPr>
          <w:ilvl w:val="0"/>
          <w:numId w:val="41"/>
        </w:numPr>
        <w:autoSpaceDE w:val="0"/>
        <w:autoSpaceDN w:val="0"/>
        <w:adjustRightInd w:val="0"/>
        <w:spacing w:after="60"/>
        <w:jc w:val="both"/>
        <w:rPr>
          <w:rFonts w:ascii="Arial" w:hAnsi="Arial"/>
        </w:rPr>
      </w:pPr>
      <w:r>
        <w:rPr>
          <w:rFonts w:ascii="Arial" w:hAnsi="Arial"/>
        </w:rPr>
        <w:t>Es of Cell 1, averaged over Measurement PRB, Es</w:t>
      </w:r>
      <w:r>
        <w:rPr>
          <w:rFonts w:ascii="Arial" w:hAnsi="Arial"/>
          <w:vertAlign w:val="subscript"/>
        </w:rPr>
        <w:t>1</w:t>
      </w:r>
      <w:r>
        <w:rPr>
          <w:rFonts w:ascii="Arial" w:hAnsi="Arial"/>
        </w:rPr>
        <w:t xml:space="preserve"> </w:t>
      </w:r>
      <w:r>
        <w:rPr>
          <w:rFonts w:ascii="Arial" w:hAnsi="Arial"/>
          <w:noProof/>
          <w:lang w:eastAsia="sv-SE"/>
        </w:rPr>
        <w:t>±</w:t>
      </w:r>
      <w:r>
        <w:rPr>
          <w:rFonts w:ascii="Arial" w:hAnsi="Arial"/>
          <w:noProof/>
        </w:rPr>
        <w:t>5.65 dB.</w:t>
      </w:r>
    </w:p>
    <w:p w14:paraId="5CADF24A" w14:textId="77777777" w:rsidR="000D58BB" w:rsidRDefault="000D58BB" w:rsidP="000D58BB">
      <w:pPr>
        <w:numPr>
          <w:ilvl w:val="0"/>
          <w:numId w:val="41"/>
        </w:numPr>
        <w:autoSpaceDE w:val="0"/>
        <w:autoSpaceDN w:val="0"/>
        <w:adjustRightInd w:val="0"/>
        <w:spacing w:after="60"/>
        <w:jc w:val="both"/>
        <w:rPr>
          <w:rFonts w:ascii="Arial" w:hAnsi="Arial"/>
        </w:rPr>
      </w:pPr>
      <w:r>
        <w:rPr>
          <w:rFonts w:ascii="Arial" w:hAnsi="Arial"/>
          <w:noProof/>
        </w:rPr>
        <w:t xml:space="preserve">Relative accuracy of intra-frequency SSB measurement for normal test environment, </w:t>
      </w:r>
      <w:r>
        <w:rPr>
          <w:rFonts w:ascii="Arial" w:hAnsi="Arial"/>
          <w:noProof/>
          <w:lang w:eastAsia="sv-SE"/>
        </w:rPr>
        <w:t>±</w:t>
      </w:r>
      <w:r>
        <w:rPr>
          <w:rFonts w:ascii="Arial" w:hAnsi="Arial"/>
          <w:noProof/>
        </w:rPr>
        <w:t>6 dB.</w:t>
      </w:r>
    </w:p>
    <w:p w14:paraId="1834E1C5" w14:textId="77777777" w:rsidR="000D58BB" w:rsidRDefault="000D58BB" w:rsidP="000D58BB">
      <w:pPr>
        <w:numPr>
          <w:ilvl w:val="0"/>
          <w:numId w:val="41"/>
        </w:numPr>
        <w:autoSpaceDE w:val="0"/>
        <w:autoSpaceDN w:val="0"/>
        <w:adjustRightInd w:val="0"/>
        <w:spacing w:after="60"/>
        <w:jc w:val="both"/>
        <w:rPr>
          <w:rFonts w:ascii="Arial" w:hAnsi="Arial"/>
        </w:rPr>
      </w:pPr>
      <w:r>
        <w:rPr>
          <w:rFonts w:ascii="Arial" w:hAnsi="Arial"/>
        </w:rPr>
        <w:t>Spherical coverage gain variation of AoA #1, Spherical coverage gain variation</w:t>
      </w:r>
      <w:r>
        <w:rPr>
          <w:rFonts w:ascii="Arial" w:hAnsi="Arial"/>
          <w:vertAlign w:val="subscript"/>
        </w:rPr>
        <w:t>AoA1</w:t>
      </w:r>
      <w:r>
        <w:rPr>
          <w:rFonts w:ascii="Arial" w:hAnsi="Arial"/>
        </w:rPr>
        <w:t xml:space="preserve">, </w:t>
      </w:r>
      <w:r>
        <w:rPr>
          <w:rFonts w:ascii="Arial" w:hAnsi="Arial"/>
          <w:noProof/>
          <w:lang w:eastAsia="sv-SE"/>
        </w:rPr>
        <w:t>±</w:t>
      </w:r>
      <w:r>
        <w:rPr>
          <w:rFonts w:ascii="Arial" w:hAnsi="Arial"/>
        </w:rPr>
        <w:t>6.4dB.</w:t>
      </w:r>
    </w:p>
    <w:p w14:paraId="27B0BEDA" w14:textId="77777777" w:rsidR="000D58BB" w:rsidRDefault="000D58BB" w:rsidP="000D58BB">
      <w:pPr>
        <w:numPr>
          <w:ilvl w:val="0"/>
          <w:numId w:val="41"/>
        </w:numPr>
        <w:autoSpaceDE w:val="0"/>
        <w:autoSpaceDN w:val="0"/>
        <w:adjustRightInd w:val="0"/>
        <w:spacing w:after="60"/>
        <w:jc w:val="both"/>
        <w:rPr>
          <w:rFonts w:ascii="Arial" w:hAnsi="Arial"/>
        </w:rPr>
      </w:pPr>
      <w:r>
        <w:rPr>
          <w:rFonts w:ascii="Arial" w:hAnsi="Arial"/>
          <w:noProof/>
        </w:rPr>
        <w:t xml:space="preserve">UE gain G variation, </w:t>
      </w:r>
      <w:r>
        <w:rPr>
          <w:rFonts w:ascii="Arial" w:hAnsi="Arial"/>
          <w:noProof/>
          <w:lang w:eastAsia="sv-SE"/>
        </w:rPr>
        <w:t>±</w:t>
      </w:r>
      <w:r>
        <w:rPr>
          <w:rFonts w:ascii="Arial" w:hAnsi="Arial"/>
          <w:noProof/>
        </w:rPr>
        <w:t>15 dB.</w:t>
      </w:r>
    </w:p>
    <w:p w14:paraId="21A09DF4" w14:textId="77777777" w:rsidR="0026555B" w:rsidRDefault="0026555B" w:rsidP="00FD7CE2">
      <w:pPr>
        <w:rPr>
          <w:rFonts w:ascii="Arial" w:hAnsi="Arial" w:cs="Arial"/>
          <w:highlight w:val="lightGray"/>
        </w:rPr>
      </w:pPr>
    </w:p>
    <w:p w14:paraId="28E1CDE7" w14:textId="77777777" w:rsidR="002E5858" w:rsidRDefault="002E5858" w:rsidP="002E5858">
      <w:pPr>
        <w:rPr>
          <w:rFonts w:ascii="Arial" w:eastAsiaTheme="minorHAnsi" w:hAnsi="Arial"/>
        </w:rPr>
      </w:pPr>
      <w:r>
        <w:rPr>
          <w:rFonts w:ascii="Arial" w:hAnsi="Arial"/>
        </w:rPr>
        <w:lastRenderedPageBreak/>
        <w:t xml:space="preserve">For the PSCell to be known, at least one SSB needs to remain identifiable, therefore fulfilling the side conditions in Annex B of TS 38.133: </w:t>
      </w:r>
    </w:p>
    <w:p w14:paraId="2E50B714" w14:textId="77777777" w:rsidR="002E5858" w:rsidRPr="002E5858" w:rsidRDefault="002E5858" w:rsidP="002E5858">
      <w:pPr>
        <w:pStyle w:val="Heading2"/>
        <w:rPr>
          <w:highlight w:val="lightGray"/>
        </w:rPr>
      </w:pPr>
      <w:r w:rsidRPr="002E5858">
        <w:rPr>
          <w:highlight w:val="lightGray"/>
        </w:rPr>
        <w:t>B.2.3</w:t>
      </w:r>
      <w:r w:rsidRPr="002E5858">
        <w:rPr>
          <w:highlight w:val="lightGray"/>
        </w:rPr>
        <w:tab/>
        <w:t>Conditions for NR inter-frequency measurements</w:t>
      </w:r>
    </w:p>
    <w:p w14:paraId="698C52FA" w14:textId="77777777" w:rsidR="002E5858" w:rsidRPr="002E5858" w:rsidRDefault="002E5858" w:rsidP="002E5858">
      <w:pPr>
        <w:rPr>
          <w:highlight w:val="lightGray"/>
        </w:rPr>
      </w:pPr>
      <w:r w:rsidRPr="002E5858">
        <w:rPr>
          <w:highlight w:val="lightGray"/>
        </w:rPr>
        <w:t xml:space="preserve">This clause defines the following conditions for NR inter-frequency measurements and corresponding procedures performed based on SSBs: SSB_RP and </w:t>
      </w:r>
      <w:r w:rsidRPr="002E5858">
        <w:rPr>
          <w:highlight w:val="lightGray"/>
          <w:lang w:val="en-US"/>
        </w:rPr>
        <w:t xml:space="preserve">SSB Ês/Iot, </w:t>
      </w:r>
      <w:r w:rsidRPr="002E5858">
        <w:rPr>
          <w:highlight w:val="lightGray"/>
        </w:rPr>
        <w:t>applicable for a corresponding operating band.</w:t>
      </w:r>
    </w:p>
    <w:p w14:paraId="201F50B7" w14:textId="77777777" w:rsidR="002E5858" w:rsidRPr="002E5858" w:rsidRDefault="002E5858" w:rsidP="002E5858">
      <w:pPr>
        <w:rPr>
          <w:highlight w:val="lightGray"/>
        </w:rPr>
      </w:pPr>
      <w:r w:rsidRPr="002E5858">
        <w:rPr>
          <w:highlight w:val="lightGray"/>
        </w:rPr>
        <w:t>The conditions are defined in Table B.2.3-2 for FR2 NR cells.</w:t>
      </w:r>
    </w:p>
    <w:p w14:paraId="31E2B2BB" w14:textId="77777777" w:rsidR="002E5858" w:rsidRPr="002E5858" w:rsidRDefault="002E5858" w:rsidP="002E5858">
      <w:pPr>
        <w:pStyle w:val="TH"/>
        <w:rPr>
          <w:highlight w:val="lightGray"/>
        </w:rPr>
      </w:pPr>
      <w:r w:rsidRPr="002E5858">
        <w:rPr>
          <w:highlight w:val="lightGray"/>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E5858" w:rsidRPr="002E5858" w14:paraId="3AD634C3" w14:textId="77777777" w:rsidTr="00CE1657">
        <w:trPr>
          <w:trHeight w:val="105"/>
          <w:jc w:val="center"/>
        </w:trPr>
        <w:tc>
          <w:tcPr>
            <w:tcW w:w="1171" w:type="dxa"/>
            <w:vMerge w:val="restart"/>
            <w:shd w:val="clear" w:color="auto" w:fill="auto"/>
            <w:vAlign w:val="center"/>
          </w:tcPr>
          <w:p w14:paraId="60EF8F04" w14:textId="77777777" w:rsidR="002E5858" w:rsidRPr="002E5858" w:rsidRDefault="002E5858" w:rsidP="00CE1657">
            <w:pPr>
              <w:pStyle w:val="TAH"/>
              <w:rPr>
                <w:highlight w:val="lightGray"/>
              </w:rPr>
            </w:pPr>
            <w:r w:rsidRPr="002E5858">
              <w:rPr>
                <w:highlight w:val="lightGray"/>
              </w:rPr>
              <w:t>Parameter</w:t>
            </w:r>
          </w:p>
        </w:tc>
        <w:tc>
          <w:tcPr>
            <w:tcW w:w="1150" w:type="dxa"/>
            <w:vMerge w:val="restart"/>
            <w:vAlign w:val="center"/>
          </w:tcPr>
          <w:p w14:paraId="614E798C" w14:textId="77777777" w:rsidR="002E5858" w:rsidRPr="002E5858" w:rsidRDefault="002E5858" w:rsidP="00CE1657">
            <w:pPr>
              <w:pStyle w:val="TAH"/>
              <w:rPr>
                <w:highlight w:val="lightGray"/>
              </w:rPr>
            </w:pPr>
            <w:r w:rsidRPr="002E5858">
              <w:rPr>
                <w:highlight w:val="lightGray"/>
              </w:rPr>
              <w:t>Angle of arrival</w:t>
            </w:r>
          </w:p>
        </w:tc>
        <w:tc>
          <w:tcPr>
            <w:tcW w:w="1179" w:type="dxa"/>
            <w:vMerge w:val="restart"/>
            <w:shd w:val="clear" w:color="auto" w:fill="auto"/>
            <w:vAlign w:val="center"/>
          </w:tcPr>
          <w:p w14:paraId="1A99DBAF" w14:textId="77777777" w:rsidR="002E5858" w:rsidRPr="002E5858" w:rsidRDefault="002E5858" w:rsidP="00CE1657">
            <w:pPr>
              <w:pStyle w:val="TAH"/>
              <w:rPr>
                <w:highlight w:val="lightGray"/>
              </w:rPr>
            </w:pPr>
            <w:r w:rsidRPr="002E5858">
              <w:rPr>
                <w:highlight w:val="lightGray"/>
              </w:rPr>
              <w:t>NR operating bands</w:t>
            </w:r>
          </w:p>
        </w:tc>
        <w:tc>
          <w:tcPr>
            <w:tcW w:w="5269" w:type="dxa"/>
            <w:gridSpan w:val="5"/>
            <w:shd w:val="clear" w:color="auto" w:fill="auto"/>
            <w:vAlign w:val="center"/>
          </w:tcPr>
          <w:p w14:paraId="1B8D8AAA" w14:textId="77777777" w:rsidR="002E5858" w:rsidRPr="002E5858" w:rsidRDefault="002E5858" w:rsidP="00CE1657">
            <w:pPr>
              <w:pStyle w:val="TAH"/>
              <w:rPr>
                <w:highlight w:val="lightGray"/>
              </w:rPr>
            </w:pPr>
            <w:r w:rsidRPr="002E5858">
              <w:rPr>
                <w:highlight w:val="lightGray"/>
              </w:rPr>
              <w:t>Minimum SSB_RP</w:t>
            </w:r>
            <w:r w:rsidRPr="002E5858">
              <w:rPr>
                <w:highlight w:val="lightGray"/>
                <w:vertAlign w:val="superscript"/>
              </w:rPr>
              <w:t xml:space="preserve"> Note 2, Note 3</w:t>
            </w:r>
          </w:p>
        </w:tc>
        <w:tc>
          <w:tcPr>
            <w:tcW w:w="1012" w:type="dxa"/>
            <w:shd w:val="clear" w:color="auto" w:fill="auto"/>
          </w:tcPr>
          <w:p w14:paraId="200D572E" w14:textId="77777777" w:rsidR="002E5858" w:rsidRPr="002E5858" w:rsidRDefault="002E5858" w:rsidP="00CE1657">
            <w:pPr>
              <w:pStyle w:val="TAH"/>
              <w:rPr>
                <w:highlight w:val="lightGray"/>
              </w:rPr>
            </w:pPr>
            <w:r w:rsidRPr="002E5858">
              <w:rPr>
                <w:highlight w:val="lightGray"/>
              </w:rPr>
              <w:t>SSB Ês/Iot</w:t>
            </w:r>
          </w:p>
        </w:tc>
      </w:tr>
      <w:tr w:rsidR="002E5858" w:rsidRPr="002E5858" w14:paraId="64F8CB2D" w14:textId="77777777" w:rsidTr="00CE1657">
        <w:trPr>
          <w:trHeight w:val="105"/>
          <w:jc w:val="center"/>
        </w:trPr>
        <w:tc>
          <w:tcPr>
            <w:tcW w:w="1171" w:type="dxa"/>
            <w:vMerge/>
            <w:shd w:val="clear" w:color="auto" w:fill="auto"/>
          </w:tcPr>
          <w:p w14:paraId="46B2E765" w14:textId="77777777" w:rsidR="002E5858" w:rsidRPr="002E5858" w:rsidRDefault="002E5858" w:rsidP="00CE1657">
            <w:pPr>
              <w:pStyle w:val="TAH"/>
              <w:rPr>
                <w:highlight w:val="lightGray"/>
              </w:rPr>
            </w:pPr>
          </w:p>
        </w:tc>
        <w:tc>
          <w:tcPr>
            <w:tcW w:w="1150" w:type="dxa"/>
            <w:vMerge/>
          </w:tcPr>
          <w:p w14:paraId="5863DD44" w14:textId="77777777" w:rsidR="002E5858" w:rsidRPr="002E5858" w:rsidRDefault="002E5858" w:rsidP="00CE1657">
            <w:pPr>
              <w:pStyle w:val="TAH"/>
              <w:rPr>
                <w:highlight w:val="lightGray"/>
              </w:rPr>
            </w:pPr>
          </w:p>
        </w:tc>
        <w:tc>
          <w:tcPr>
            <w:tcW w:w="1179" w:type="dxa"/>
            <w:vMerge/>
            <w:shd w:val="clear" w:color="auto" w:fill="auto"/>
            <w:vAlign w:val="center"/>
          </w:tcPr>
          <w:p w14:paraId="0A2C4FCD" w14:textId="77777777" w:rsidR="002E5858" w:rsidRPr="002E5858" w:rsidRDefault="002E5858" w:rsidP="00CE1657">
            <w:pPr>
              <w:pStyle w:val="TAH"/>
              <w:rPr>
                <w:highlight w:val="lightGray"/>
              </w:rPr>
            </w:pPr>
          </w:p>
        </w:tc>
        <w:tc>
          <w:tcPr>
            <w:tcW w:w="5269" w:type="dxa"/>
            <w:gridSpan w:val="5"/>
            <w:shd w:val="clear" w:color="auto" w:fill="auto"/>
            <w:vAlign w:val="center"/>
          </w:tcPr>
          <w:p w14:paraId="60FE13A2" w14:textId="77777777" w:rsidR="002E5858" w:rsidRPr="002E5858" w:rsidRDefault="002E5858" w:rsidP="00CE1657">
            <w:pPr>
              <w:pStyle w:val="TAH"/>
              <w:rPr>
                <w:highlight w:val="lightGray"/>
              </w:rPr>
            </w:pPr>
            <w:r w:rsidRPr="002E5858">
              <w:rPr>
                <w:highlight w:val="lightGray"/>
              </w:rPr>
              <w:t>dBm / SCS</w:t>
            </w:r>
            <w:r w:rsidRPr="002E5858">
              <w:rPr>
                <w:highlight w:val="lightGray"/>
                <w:vertAlign w:val="subscript"/>
              </w:rPr>
              <w:t>SSB</w:t>
            </w:r>
          </w:p>
        </w:tc>
        <w:tc>
          <w:tcPr>
            <w:tcW w:w="1012" w:type="dxa"/>
            <w:vMerge w:val="restart"/>
            <w:shd w:val="clear" w:color="auto" w:fill="auto"/>
            <w:vAlign w:val="center"/>
          </w:tcPr>
          <w:p w14:paraId="0E44157B" w14:textId="77777777" w:rsidR="002E5858" w:rsidRPr="002E5858" w:rsidRDefault="002E5858" w:rsidP="00CE1657">
            <w:pPr>
              <w:pStyle w:val="TAH"/>
              <w:rPr>
                <w:highlight w:val="lightGray"/>
              </w:rPr>
            </w:pPr>
            <w:r w:rsidRPr="002E5858">
              <w:rPr>
                <w:highlight w:val="lightGray"/>
              </w:rPr>
              <w:t>dB</w:t>
            </w:r>
          </w:p>
        </w:tc>
      </w:tr>
      <w:tr w:rsidR="002E5858" w:rsidRPr="002E5858" w14:paraId="6B9F1D8A" w14:textId="77777777" w:rsidTr="00CE1657">
        <w:trPr>
          <w:trHeight w:val="105"/>
          <w:jc w:val="center"/>
        </w:trPr>
        <w:tc>
          <w:tcPr>
            <w:tcW w:w="1171" w:type="dxa"/>
            <w:vMerge/>
            <w:shd w:val="clear" w:color="auto" w:fill="auto"/>
          </w:tcPr>
          <w:p w14:paraId="37975FBB" w14:textId="77777777" w:rsidR="002E5858" w:rsidRPr="002E5858" w:rsidRDefault="002E5858" w:rsidP="00CE1657">
            <w:pPr>
              <w:pStyle w:val="TAH"/>
              <w:rPr>
                <w:highlight w:val="lightGray"/>
              </w:rPr>
            </w:pPr>
          </w:p>
        </w:tc>
        <w:tc>
          <w:tcPr>
            <w:tcW w:w="1150" w:type="dxa"/>
            <w:vMerge/>
          </w:tcPr>
          <w:p w14:paraId="45404F5E" w14:textId="77777777" w:rsidR="002E5858" w:rsidRPr="002E5858" w:rsidRDefault="002E5858" w:rsidP="00CE1657">
            <w:pPr>
              <w:pStyle w:val="TAH"/>
              <w:rPr>
                <w:highlight w:val="lightGray"/>
              </w:rPr>
            </w:pPr>
          </w:p>
        </w:tc>
        <w:tc>
          <w:tcPr>
            <w:tcW w:w="1179" w:type="dxa"/>
            <w:vMerge/>
            <w:shd w:val="clear" w:color="auto" w:fill="auto"/>
            <w:vAlign w:val="center"/>
          </w:tcPr>
          <w:p w14:paraId="4F319919" w14:textId="77777777" w:rsidR="002E5858" w:rsidRPr="002E5858" w:rsidRDefault="002E5858" w:rsidP="00CE1657">
            <w:pPr>
              <w:pStyle w:val="TAH"/>
              <w:rPr>
                <w:highlight w:val="lightGray"/>
              </w:rPr>
            </w:pPr>
          </w:p>
        </w:tc>
        <w:tc>
          <w:tcPr>
            <w:tcW w:w="3826" w:type="dxa"/>
            <w:gridSpan w:val="4"/>
            <w:shd w:val="clear" w:color="auto" w:fill="auto"/>
            <w:vAlign w:val="center"/>
          </w:tcPr>
          <w:p w14:paraId="3CCB26A7" w14:textId="77777777" w:rsidR="002E5858" w:rsidRPr="002E5858" w:rsidRDefault="002E5858" w:rsidP="00CE1657">
            <w:pPr>
              <w:pStyle w:val="TAH"/>
              <w:rPr>
                <w:highlight w:val="lightGray"/>
              </w:rPr>
            </w:pPr>
            <w:r w:rsidRPr="002E5858">
              <w:rPr>
                <w:highlight w:val="lightGray"/>
              </w:rPr>
              <w:t>SCS</w:t>
            </w:r>
            <w:r w:rsidRPr="002E5858">
              <w:rPr>
                <w:highlight w:val="lightGray"/>
                <w:vertAlign w:val="subscript"/>
              </w:rPr>
              <w:t>SSB</w:t>
            </w:r>
            <w:r w:rsidRPr="002E5858">
              <w:rPr>
                <w:highlight w:val="lightGray"/>
              </w:rPr>
              <w:t xml:space="preserve"> = 120 kHz</w:t>
            </w:r>
          </w:p>
        </w:tc>
        <w:tc>
          <w:tcPr>
            <w:tcW w:w="1443" w:type="dxa"/>
            <w:shd w:val="clear" w:color="auto" w:fill="auto"/>
            <w:vAlign w:val="center"/>
          </w:tcPr>
          <w:p w14:paraId="5896B4F3" w14:textId="77777777" w:rsidR="002E5858" w:rsidRPr="002E5858" w:rsidRDefault="002E5858" w:rsidP="00CE1657">
            <w:pPr>
              <w:pStyle w:val="TAH"/>
              <w:rPr>
                <w:highlight w:val="lightGray"/>
              </w:rPr>
            </w:pPr>
            <w:r w:rsidRPr="002E5858">
              <w:rPr>
                <w:highlight w:val="lightGray"/>
              </w:rPr>
              <w:t>SCS</w:t>
            </w:r>
            <w:r w:rsidRPr="002E5858">
              <w:rPr>
                <w:highlight w:val="lightGray"/>
                <w:vertAlign w:val="subscript"/>
              </w:rPr>
              <w:t>SSB</w:t>
            </w:r>
            <w:r w:rsidRPr="002E5858">
              <w:rPr>
                <w:highlight w:val="lightGray"/>
              </w:rPr>
              <w:t xml:space="preserve"> = 240 kHz</w:t>
            </w:r>
          </w:p>
        </w:tc>
        <w:tc>
          <w:tcPr>
            <w:tcW w:w="1012" w:type="dxa"/>
            <w:vMerge/>
            <w:shd w:val="clear" w:color="auto" w:fill="auto"/>
          </w:tcPr>
          <w:p w14:paraId="28A8B7C7" w14:textId="77777777" w:rsidR="002E5858" w:rsidRPr="002E5858" w:rsidRDefault="002E5858" w:rsidP="00CE1657">
            <w:pPr>
              <w:pStyle w:val="TAH"/>
              <w:rPr>
                <w:highlight w:val="lightGray"/>
              </w:rPr>
            </w:pPr>
          </w:p>
        </w:tc>
      </w:tr>
      <w:tr w:rsidR="002E5858" w:rsidRPr="002E5858" w14:paraId="454E5ABE" w14:textId="77777777" w:rsidTr="00CE1657">
        <w:trPr>
          <w:trHeight w:val="105"/>
          <w:jc w:val="center"/>
        </w:trPr>
        <w:tc>
          <w:tcPr>
            <w:tcW w:w="1171" w:type="dxa"/>
            <w:vMerge/>
            <w:shd w:val="clear" w:color="auto" w:fill="auto"/>
          </w:tcPr>
          <w:p w14:paraId="523D2594" w14:textId="77777777" w:rsidR="002E5858" w:rsidRPr="002E5858" w:rsidRDefault="002E5858" w:rsidP="00CE1657">
            <w:pPr>
              <w:pStyle w:val="TAH"/>
              <w:rPr>
                <w:highlight w:val="lightGray"/>
              </w:rPr>
            </w:pPr>
          </w:p>
        </w:tc>
        <w:tc>
          <w:tcPr>
            <w:tcW w:w="1150" w:type="dxa"/>
            <w:vMerge/>
          </w:tcPr>
          <w:p w14:paraId="0ED76EB8" w14:textId="77777777" w:rsidR="002E5858" w:rsidRPr="002E5858" w:rsidRDefault="002E5858" w:rsidP="00CE1657">
            <w:pPr>
              <w:pStyle w:val="TAH"/>
              <w:rPr>
                <w:highlight w:val="lightGray"/>
              </w:rPr>
            </w:pPr>
          </w:p>
        </w:tc>
        <w:tc>
          <w:tcPr>
            <w:tcW w:w="1179" w:type="dxa"/>
            <w:vMerge/>
            <w:shd w:val="clear" w:color="auto" w:fill="auto"/>
            <w:vAlign w:val="center"/>
          </w:tcPr>
          <w:p w14:paraId="79BF350C" w14:textId="77777777" w:rsidR="002E5858" w:rsidRPr="002E5858" w:rsidRDefault="002E5858" w:rsidP="00CE1657">
            <w:pPr>
              <w:pStyle w:val="TAH"/>
              <w:rPr>
                <w:highlight w:val="lightGray"/>
              </w:rPr>
            </w:pPr>
          </w:p>
        </w:tc>
        <w:tc>
          <w:tcPr>
            <w:tcW w:w="3826" w:type="dxa"/>
            <w:gridSpan w:val="4"/>
            <w:shd w:val="clear" w:color="auto" w:fill="auto"/>
            <w:vAlign w:val="center"/>
          </w:tcPr>
          <w:p w14:paraId="37631402" w14:textId="77777777" w:rsidR="002E5858" w:rsidRPr="002E5858" w:rsidRDefault="002E5858" w:rsidP="00CE1657">
            <w:pPr>
              <w:pStyle w:val="TAH"/>
              <w:rPr>
                <w:highlight w:val="lightGray"/>
              </w:rPr>
            </w:pPr>
            <w:r w:rsidRPr="002E5858">
              <w:rPr>
                <w:highlight w:val="lightGray"/>
              </w:rPr>
              <w:t>UE power class</w:t>
            </w:r>
          </w:p>
        </w:tc>
        <w:tc>
          <w:tcPr>
            <w:tcW w:w="1443" w:type="dxa"/>
            <w:shd w:val="clear" w:color="auto" w:fill="auto"/>
            <w:vAlign w:val="center"/>
          </w:tcPr>
          <w:p w14:paraId="6F0353EF" w14:textId="77777777" w:rsidR="002E5858" w:rsidRPr="002E5858" w:rsidRDefault="002E5858" w:rsidP="00CE1657">
            <w:pPr>
              <w:pStyle w:val="TAH"/>
              <w:rPr>
                <w:highlight w:val="lightGray"/>
              </w:rPr>
            </w:pPr>
            <w:r w:rsidRPr="002E5858">
              <w:rPr>
                <w:highlight w:val="lightGray"/>
              </w:rPr>
              <w:t>UE power class</w:t>
            </w:r>
          </w:p>
        </w:tc>
        <w:tc>
          <w:tcPr>
            <w:tcW w:w="1012" w:type="dxa"/>
            <w:vMerge/>
            <w:shd w:val="clear" w:color="auto" w:fill="auto"/>
          </w:tcPr>
          <w:p w14:paraId="6DB7F567" w14:textId="77777777" w:rsidR="002E5858" w:rsidRPr="002E5858" w:rsidRDefault="002E5858" w:rsidP="00CE1657">
            <w:pPr>
              <w:pStyle w:val="TAH"/>
              <w:rPr>
                <w:highlight w:val="lightGray"/>
              </w:rPr>
            </w:pPr>
          </w:p>
        </w:tc>
      </w:tr>
      <w:tr w:rsidR="002E5858" w:rsidRPr="002E5858" w14:paraId="5509CF52" w14:textId="77777777" w:rsidTr="00CE1657">
        <w:trPr>
          <w:trHeight w:val="105"/>
          <w:jc w:val="center"/>
        </w:trPr>
        <w:tc>
          <w:tcPr>
            <w:tcW w:w="1171" w:type="dxa"/>
            <w:vMerge/>
            <w:shd w:val="clear" w:color="auto" w:fill="auto"/>
          </w:tcPr>
          <w:p w14:paraId="69FBFB45" w14:textId="77777777" w:rsidR="002E5858" w:rsidRPr="002E5858" w:rsidRDefault="002E5858" w:rsidP="00CE1657">
            <w:pPr>
              <w:pStyle w:val="TAH"/>
              <w:rPr>
                <w:highlight w:val="lightGray"/>
              </w:rPr>
            </w:pPr>
          </w:p>
        </w:tc>
        <w:tc>
          <w:tcPr>
            <w:tcW w:w="1150" w:type="dxa"/>
            <w:vMerge/>
          </w:tcPr>
          <w:p w14:paraId="02E37484" w14:textId="77777777" w:rsidR="002E5858" w:rsidRPr="002E5858" w:rsidRDefault="002E5858" w:rsidP="00CE1657">
            <w:pPr>
              <w:pStyle w:val="TAH"/>
              <w:rPr>
                <w:highlight w:val="lightGray"/>
              </w:rPr>
            </w:pPr>
          </w:p>
        </w:tc>
        <w:tc>
          <w:tcPr>
            <w:tcW w:w="1179" w:type="dxa"/>
            <w:vMerge/>
            <w:shd w:val="clear" w:color="auto" w:fill="auto"/>
            <w:vAlign w:val="center"/>
          </w:tcPr>
          <w:p w14:paraId="6AF99563" w14:textId="77777777" w:rsidR="002E5858" w:rsidRPr="002E5858" w:rsidRDefault="002E5858" w:rsidP="00CE1657">
            <w:pPr>
              <w:pStyle w:val="TAH"/>
              <w:rPr>
                <w:highlight w:val="lightGray"/>
              </w:rPr>
            </w:pPr>
          </w:p>
        </w:tc>
        <w:tc>
          <w:tcPr>
            <w:tcW w:w="959" w:type="dxa"/>
            <w:shd w:val="clear" w:color="auto" w:fill="auto"/>
            <w:vAlign w:val="center"/>
          </w:tcPr>
          <w:p w14:paraId="03E4E1F8" w14:textId="77777777" w:rsidR="002E5858" w:rsidRPr="002E5858" w:rsidRDefault="002E5858" w:rsidP="00CE1657">
            <w:pPr>
              <w:pStyle w:val="TAH"/>
              <w:rPr>
                <w:highlight w:val="lightGray"/>
              </w:rPr>
            </w:pPr>
            <w:r w:rsidRPr="002E5858">
              <w:rPr>
                <w:highlight w:val="lightGray"/>
              </w:rPr>
              <w:t>1</w:t>
            </w:r>
          </w:p>
        </w:tc>
        <w:tc>
          <w:tcPr>
            <w:tcW w:w="959" w:type="dxa"/>
          </w:tcPr>
          <w:p w14:paraId="7EBD99F7" w14:textId="77777777" w:rsidR="002E5858" w:rsidRPr="002E5858" w:rsidRDefault="002E5858" w:rsidP="00CE1657">
            <w:pPr>
              <w:pStyle w:val="TAH"/>
              <w:rPr>
                <w:highlight w:val="lightGray"/>
              </w:rPr>
            </w:pPr>
            <w:r w:rsidRPr="002E5858">
              <w:rPr>
                <w:highlight w:val="lightGray"/>
              </w:rPr>
              <w:t>2</w:t>
            </w:r>
          </w:p>
        </w:tc>
        <w:tc>
          <w:tcPr>
            <w:tcW w:w="949" w:type="dxa"/>
          </w:tcPr>
          <w:p w14:paraId="4AC8A5BF" w14:textId="77777777" w:rsidR="002E5858" w:rsidRPr="002E5858" w:rsidRDefault="002E5858" w:rsidP="00CE1657">
            <w:pPr>
              <w:pStyle w:val="TAH"/>
              <w:rPr>
                <w:highlight w:val="lightGray"/>
              </w:rPr>
            </w:pPr>
            <w:r w:rsidRPr="002E5858">
              <w:rPr>
                <w:highlight w:val="lightGray"/>
              </w:rPr>
              <w:t>3</w:t>
            </w:r>
          </w:p>
        </w:tc>
        <w:tc>
          <w:tcPr>
            <w:tcW w:w="959" w:type="dxa"/>
          </w:tcPr>
          <w:p w14:paraId="0E8B6489" w14:textId="77777777" w:rsidR="002E5858" w:rsidRPr="002E5858" w:rsidRDefault="002E5858" w:rsidP="00CE1657">
            <w:pPr>
              <w:pStyle w:val="TAH"/>
              <w:rPr>
                <w:highlight w:val="lightGray"/>
              </w:rPr>
            </w:pPr>
            <w:r w:rsidRPr="002E5858">
              <w:rPr>
                <w:highlight w:val="lightGray"/>
              </w:rPr>
              <w:t>4</w:t>
            </w:r>
          </w:p>
        </w:tc>
        <w:tc>
          <w:tcPr>
            <w:tcW w:w="1443" w:type="dxa"/>
            <w:shd w:val="clear" w:color="auto" w:fill="auto"/>
            <w:vAlign w:val="center"/>
          </w:tcPr>
          <w:p w14:paraId="149C8E93" w14:textId="77777777" w:rsidR="002E5858" w:rsidRPr="002E5858" w:rsidRDefault="002E5858" w:rsidP="00CE1657">
            <w:pPr>
              <w:pStyle w:val="TAH"/>
              <w:rPr>
                <w:highlight w:val="lightGray"/>
              </w:rPr>
            </w:pPr>
            <w:r w:rsidRPr="002E5858">
              <w:rPr>
                <w:highlight w:val="lightGray"/>
              </w:rPr>
              <w:t>1, 2, 3, 4</w:t>
            </w:r>
          </w:p>
        </w:tc>
        <w:tc>
          <w:tcPr>
            <w:tcW w:w="1012" w:type="dxa"/>
            <w:vMerge/>
            <w:shd w:val="clear" w:color="auto" w:fill="auto"/>
          </w:tcPr>
          <w:p w14:paraId="551656B9" w14:textId="77777777" w:rsidR="002E5858" w:rsidRPr="002E5858" w:rsidRDefault="002E5858" w:rsidP="00CE1657">
            <w:pPr>
              <w:pStyle w:val="TAH"/>
              <w:rPr>
                <w:highlight w:val="lightGray"/>
              </w:rPr>
            </w:pPr>
          </w:p>
        </w:tc>
      </w:tr>
      <w:tr w:rsidR="002E5858" w:rsidRPr="002E5858" w14:paraId="52BAC776" w14:textId="77777777" w:rsidTr="00CE1657">
        <w:trPr>
          <w:jc w:val="center"/>
        </w:trPr>
        <w:tc>
          <w:tcPr>
            <w:tcW w:w="1171" w:type="dxa"/>
            <w:vMerge w:val="restart"/>
            <w:shd w:val="clear" w:color="auto" w:fill="auto"/>
            <w:vAlign w:val="center"/>
          </w:tcPr>
          <w:p w14:paraId="74636E01" w14:textId="77777777" w:rsidR="002E5858" w:rsidRPr="002E5858" w:rsidRDefault="002E5858" w:rsidP="00CE1657">
            <w:pPr>
              <w:pStyle w:val="TAC"/>
              <w:rPr>
                <w:highlight w:val="lightGray"/>
              </w:rPr>
            </w:pPr>
            <w:r w:rsidRPr="002E5858">
              <w:rPr>
                <w:highlight w:val="lightGray"/>
              </w:rPr>
              <w:t>Conditions</w:t>
            </w:r>
          </w:p>
        </w:tc>
        <w:tc>
          <w:tcPr>
            <w:tcW w:w="1150" w:type="dxa"/>
            <w:vMerge w:val="restart"/>
            <w:vAlign w:val="center"/>
          </w:tcPr>
          <w:p w14:paraId="258007D0" w14:textId="77777777" w:rsidR="002E5858" w:rsidRPr="002E5858" w:rsidRDefault="002E5858" w:rsidP="00CE1657">
            <w:pPr>
              <w:pStyle w:val="TAC"/>
              <w:rPr>
                <w:highlight w:val="lightGray"/>
              </w:rPr>
            </w:pPr>
            <w:r w:rsidRPr="002E5858">
              <w:rPr>
                <w:highlight w:val="lightGray"/>
              </w:rPr>
              <w:t>Rx Beam Peak</w:t>
            </w:r>
          </w:p>
        </w:tc>
        <w:tc>
          <w:tcPr>
            <w:tcW w:w="1179" w:type="dxa"/>
            <w:shd w:val="clear" w:color="auto" w:fill="auto"/>
            <w:vAlign w:val="center"/>
          </w:tcPr>
          <w:p w14:paraId="3BB87C52" w14:textId="77777777" w:rsidR="002E5858" w:rsidRPr="002E5858" w:rsidRDefault="002E5858" w:rsidP="00CE1657">
            <w:pPr>
              <w:pStyle w:val="TAC"/>
              <w:rPr>
                <w:rFonts w:eastAsia="Calibri"/>
                <w:szCs w:val="22"/>
                <w:highlight w:val="lightGray"/>
              </w:rPr>
            </w:pPr>
            <w:r w:rsidRPr="002E5858">
              <w:rPr>
                <w:rFonts w:eastAsia="Calibri"/>
                <w:szCs w:val="22"/>
                <w:highlight w:val="lightGray"/>
              </w:rPr>
              <w:t>n257</w:t>
            </w:r>
          </w:p>
        </w:tc>
        <w:tc>
          <w:tcPr>
            <w:tcW w:w="959" w:type="dxa"/>
            <w:shd w:val="clear" w:color="auto" w:fill="auto"/>
            <w:vAlign w:val="center"/>
          </w:tcPr>
          <w:p w14:paraId="2F8633C0" w14:textId="77777777" w:rsidR="002E5858" w:rsidRPr="002E5858" w:rsidRDefault="002E5858" w:rsidP="00CE1657">
            <w:pPr>
              <w:pStyle w:val="TAC"/>
              <w:rPr>
                <w:rFonts w:eastAsia="Yu Mincho"/>
                <w:highlight w:val="lightGray"/>
                <w:lang w:eastAsia="ja-JP"/>
              </w:rPr>
            </w:pPr>
            <w:r w:rsidRPr="002E5858">
              <w:rPr>
                <w:rFonts w:eastAsia="Yu Mincho"/>
                <w:highlight w:val="lightGray"/>
                <w:lang w:eastAsia="ja-JP"/>
              </w:rPr>
              <w:t>-108.3</w:t>
            </w:r>
          </w:p>
        </w:tc>
        <w:tc>
          <w:tcPr>
            <w:tcW w:w="959" w:type="dxa"/>
            <w:vAlign w:val="center"/>
          </w:tcPr>
          <w:p w14:paraId="4A7C1E0C" w14:textId="77777777" w:rsidR="002E5858" w:rsidRPr="002E5858" w:rsidRDefault="002E5858" w:rsidP="00CE1657">
            <w:pPr>
              <w:pStyle w:val="TAC"/>
              <w:rPr>
                <w:highlight w:val="lightGray"/>
              </w:rPr>
            </w:pPr>
            <w:r w:rsidRPr="002E5858">
              <w:rPr>
                <w:highlight w:val="lightGray"/>
              </w:rPr>
              <w:t>-111.8</w:t>
            </w:r>
          </w:p>
        </w:tc>
        <w:tc>
          <w:tcPr>
            <w:tcW w:w="949" w:type="dxa"/>
            <w:vAlign w:val="center"/>
          </w:tcPr>
          <w:p w14:paraId="16998F46" w14:textId="77777777" w:rsidR="002E5858" w:rsidRPr="002E5858" w:rsidRDefault="002E5858" w:rsidP="00CE1657">
            <w:pPr>
              <w:pStyle w:val="TAC"/>
              <w:rPr>
                <w:rFonts w:eastAsia="Yu Mincho"/>
                <w:highlight w:val="lightGray"/>
                <w:lang w:eastAsia="ja-JP"/>
              </w:rPr>
            </w:pPr>
            <w:r w:rsidRPr="002E5858">
              <w:rPr>
                <w:rFonts w:eastAsia="Yu Mincho"/>
                <w:highlight w:val="lightGray"/>
                <w:lang w:eastAsia="ja-JP"/>
              </w:rPr>
              <w:t>-110.1</w:t>
            </w:r>
          </w:p>
        </w:tc>
        <w:tc>
          <w:tcPr>
            <w:tcW w:w="959" w:type="dxa"/>
            <w:vAlign w:val="center"/>
          </w:tcPr>
          <w:p w14:paraId="1C1A2CE6" w14:textId="77777777" w:rsidR="002E5858" w:rsidRPr="002E5858" w:rsidRDefault="002E5858" w:rsidP="00CE1657">
            <w:pPr>
              <w:pStyle w:val="TAC"/>
              <w:rPr>
                <w:rFonts w:eastAsia="Yu Mincho"/>
                <w:highlight w:val="lightGray"/>
                <w:lang w:eastAsia="ja-JP"/>
              </w:rPr>
            </w:pPr>
            <w:r w:rsidRPr="002E5858">
              <w:rPr>
                <w:rFonts w:eastAsia="Yu Mincho"/>
                <w:highlight w:val="lightGray"/>
                <w:lang w:eastAsia="ja-JP"/>
              </w:rPr>
              <w:t>-125.8+Y</w:t>
            </w:r>
            <w:r w:rsidRPr="002E5858">
              <w:rPr>
                <w:rFonts w:eastAsia="Yu Mincho"/>
                <w:highlight w:val="lightGray"/>
                <w:vertAlign w:val="subscript"/>
                <w:lang w:eastAsia="ja-JP"/>
              </w:rPr>
              <w:t>4</w:t>
            </w:r>
          </w:p>
        </w:tc>
        <w:tc>
          <w:tcPr>
            <w:tcW w:w="1443" w:type="dxa"/>
            <w:vMerge w:val="restart"/>
            <w:shd w:val="clear" w:color="auto" w:fill="auto"/>
            <w:vAlign w:val="center"/>
          </w:tcPr>
          <w:p w14:paraId="33393D6F" w14:textId="77777777" w:rsidR="002E5858" w:rsidRPr="002E5858" w:rsidRDefault="002E5858" w:rsidP="00CE1657">
            <w:pPr>
              <w:pStyle w:val="TAC"/>
              <w:rPr>
                <w:highlight w:val="lightGray"/>
              </w:rPr>
            </w:pPr>
            <w:r w:rsidRPr="002E5858">
              <w:rPr>
                <w:rFonts w:eastAsia="Yu Mincho"/>
                <w:highlight w:val="lightGray"/>
                <w:lang w:eastAsia="ja-JP"/>
              </w:rPr>
              <w:t xml:space="preserve">(Value for </w:t>
            </w:r>
            <w:r w:rsidRPr="002E5858">
              <w:rPr>
                <w:highlight w:val="lightGray"/>
              </w:rPr>
              <w:t>SCS</w:t>
            </w:r>
            <w:r w:rsidRPr="002E5858">
              <w:rPr>
                <w:highlight w:val="lightGray"/>
                <w:vertAlign w:val="subscript"/>
              </w:rPr>
              <w:t>SSB</w:t>
            </w:r>
            <w:r w:rsidRPr="002E5858">
              <w:rPr>
                <w:highlight w:val="lightGray"/>
              </w:rPr>
              <w:t xml:space="preserve"> = 120 kHz) +3dB</w:t>
            </w:r>
            <w:r w:rsidRPr="002E5858">
              <w:rPr>
                <w:rFonts w:eastAsia="Yu Mincho"/>
                <w:highlight w:val="lightGray"/>
                <w:lang w:eastAsia="ja-JP"/>
              </w:rPr>
              <w:t xml:space="preserve"> </w:t>
            </w:r>
          </w:p>
        </w:tc>
        <w:tc>
          <w:tcPr>
            <w:tcW w:w="1012" w:type="dxa"/>
            <w:vMerge w:val="restart"/>
            <w:shd w:val="clear" w:color="auto" w:fill="auto"/>
            <w:vAlign w:val="center"/>
          </w:tcPr>
          <w:p w14:paraId="35F6A8E9" w14:textId="77777777" w:rsidR="002E5858" w:rsidRPr="002E5858" w:rsidRDefault="002E5858" w:rsidP="00CE1657">
            <w:pPr>
              <w:pStyle w:val="TAC"/>
              <w:rPr>
                <w:rFonts w:eastAsia="Yu Mincho"/>
                <w:highlight w:val="lightGray"/>
                <w:lang w:eastAsia="ja-JP"/>
              </w:rPr>
            </w:pPr>
            <w:r w:rsidRPr="002E5858">
              <w:rPr>
                <w:rFonts w:eastAsia="Yu Mincho"/>
                <w:highlight w:val="lightGray"/>
                <w:lang w:eastAsia="ja-JP"/>
              </w:rPr>
              <w:t>≥-4</w:t>
            </w:r>
          </w:p>
        </w:tc>
      </w:tr>
      <w:tr w:rsidR="002E5858" w:rsidRPr="002E5858" w14:paraId="668A9248" w14:textId="77777777" w:rsidTr="00CE1657">
        <w:trPr>
          <w:jc w:val="center"/>
        </w:trPr>
        <w:tc>
          <w:tcPr>
            <w:tcW w:w="1171" w:type="dxa"/>
            <w:vMerge/>
            <w:shd w:val="clear" w:color="auto" w:fill="auto"/>
            <w:vAlign w:val="center"/>
          </w:tcPr>
          <w:p w14:paraId="6282EB62" w14:textId="77777777" w:rsidR="002E5858" w:rsidRPr="002E5858" w:rsidRDefault="002E5858" w:rsidP="00CE1657">
            <w:pPr>
              <w:pStyle w:val="TAC"/>
              <w:rPr>
                <w:highlight w:val="lightGray"/>
              </w:rPr>
            </w:pPr>
          </w:p>
        </w:tc>
        <w:tc>
          <w:tcPr>
            <w:tcW w:w="1150" w:type="dxa"/>
            <w:vMerge/>
          </w:tcPr>
          <w:p w14:paraId="538CEF8F" w14:textId="77777777" w:rsidR="002E5858" w:rsidRPr="002E5858" w:rsidRDefault="002E5858" w:rsidP="00CE1657">
            <w:pPr>
              <w:pStyle w:val="TAC"/>
              <w:rPr>
                <w:szCs w:val="22"/>
                <w:highlight w:val="lightGray"/>
                <w:lang w:val="en-US"/>
              </w:rPr>
            </w:pPr>
          </w:p>
        </w:tc>
        <w:tc>
          <w:tcPr>
            <w:tcW w:w="1179" w:type="dxa"/>
            <w:shd w:val="clear" w:color="auto" w:fill="auto"/>
            <w:vAlign w:val="center"/>
          </w:tcPr>
          <w:p w14:paraId="60CF1C6F" w14:textId="77777777" w:rsidR="002E5858" w:rsidRPr="002E5858" w:rsidRDefault="002E5858" w:rsidP="00CE1657">
            <w:pPr>
              <w:pStyle w:val="TAC"/>
              <w:rPr>
                <w:rFonts w:eastAsia="Calibri"/>
                <w:szCs w:val="22"/>
                <w:highlight w:val="lightGray"/>
              </w:rPr>
            </w:pPr>
            <w:r w:rsidRPr="002E5858">
              <w:rPr>
                <w:szCs w:val="22"/>
                <w:highlight w:val="lightGray"/>
                <w:lang w:val="en-US"/>
              </w:rPr>
              <w:t>n258</w:t>
            </w:r>
          </w:p>
        </w:tc>
        <w:tc>
          <w:tcPr>
            <w:tcW w:w="959" w:type="dxa"/>
            <w:shd w:val="clear" w:color="auto" w:fill="auto"/>
            <w:vAlign w:val="center"/>
          </w:tcPr>
          <w:p w14:paraId="0482C637" w14:textId="77777777" w:rsidR="002E5858" w:rsidRPr="002E5858" w:rsidRDefault="002E5858" w:rsidP="00CE1657">
            <w:pPr>
              <w:pStyle w:val="TAC"/>
              <w:rPr>
                <w:rFonts w:eastAsia="Yu Mincho"/>
                <w:highlight w:val="lightGray"/>
                <w:lang w:val="en-US" w:eastAsia="ja-JP"/>
              </w:rPr>
            </w:pPr>
            <w:r w:rsidRPr="002E5858">
              <w:rPr>
                <w:rFonts w:eastAsia="Yu Mincho"/>
                <w:highlight w:val="lightGray"/>
                <w:lang w:eastAsia="ja-JP"/>
              </w:rPr>
              <w:t>-108.3</w:t>
            </w:r>
          </w:p>
        </w:tc>
        <w:tc>
          <w:tcPr>
            <w:tcW w:w="959" w:type="dxa"/>
            <w:vAlign w:val="center"/>
          </w:tcPr>
          <w:p w14:paraId="27FAD112" w14:textId="77777777" w:rsidR="002E5858" w:rsidRPr="002E5858" w:rsidRDefault="002E5858" w:rsidP="00CE1657">
            <w:pPr>
              <w:pStyle w:val="TAC"/>
              <w:rPr>
                <w:highlight w:val="lightGray"/>
              </w:rPr>
            </w:pPr>
            <w:r w:rsidRPr="002E5858">
              <w:rPr>
                <w:highlight w:val="lightGray"/>
              </w:rPr>
              <w:t>-111.8</w:t>
            </w:r>
          </w:p>
        </w:tc>
        <w:tc>
          <w:tcPr>
            <w:tcW w:w="949" w:type="dxa"/>
            <w:vAlign w:val="center"/>
          </w:tcPr>
          <w:p w14:paraId="5C337601" w14:textId="77777777" w:rsidR="002E5858" w:rsidRPr="002E5858" w:rsidRDefault="002E5858" w:rsidP="00CE1657">
            <w:pPr>
              <w:pStyle w:val="TAC"/>
              <w:rPr>
                <w:rFonts w:eastAsia="Yu Mincho"/>
                <w:highlight w:val="lightGray"/>
                <w:lang w:eastAsia="ja-JP"/>
              </w:rPr>
            </w:pPr>
            <w:r w:rsidRPr="002E5858">
              <w:rPr>
                <w:rFonts w:eastAsia="Yu Mincho"/>
                <w:highlight w:val="lightGray"/>
                <w:lang w:eastAsia="ja-JP"/>
              </w:rPr>
              <w:t>-110.1</w:t>
            </w:r>
          </w:p>
        </w:tc>
        <w:tc>
          <w:tcPr>
            <w:tcW w:w="959" w:type="dxa"/>
            <w:vAlign w:val="center"/>
          </w:tcPr>
          <w:p w14:paraId="3D42F5BB" w14:textId="77777777" w:rsidR="002E5858" w:rsidRPr="002E5858" w:rsidRDefault="002E5858" w:rsidP="00CE1657">
            <w:pPr>
              <w:pStyle w:val="TAC"/>
              <w:rPr>
                <w:rFonts w:eastAsia="Yu Mincho"/>
                <w:highlight w:val="lightGray"/>
                <w:lang w:val="en-US" w:eastAsia="ja-JP"/>
              </w:rPr>
            </w:pPr>
            <w:r w:rsidRPr="002E5858">
              <w:rPr>
                <w:rFonts w:eastAsia="Yu Mincho"/>
                <w:highlight w:val="lightGray"/>
                <w:lang w:eastAsia="ja-JP"/>
              </w:rPr>
              <w:t>-125.8+Y</w:t>
            </w:r>
            <w:r w:rsidRPr="002E5858">
              <w:rPr>
                <w:rFonts w:eastAsia="Yu Mincho"/>
                <w:highlight w:val="lightGray"/>
                <w:vertAlign w:val="subscript"/>
                <w:lang w:eastAsia="ja-JP"/>
              </w:rPr>
              <w:t>4</w:t>
            </w:r>
          </w:p>
        </w:tc>
        <w:tc>
          <w:tcPr>
            <w:tcW w:w="1443" w:type="dxa"/>
            <w:vMerge/>
            <w:shd w:val="clear" w:color="auto" w:fill="auto"/>
            <w:vAlign w:val="center"/>
          </w:tcPr>
          <w:p w14:paraId="4CD9D9F4" w14:textId="77777777" w:rsidR="002E5858" w:rsidRPr="002E5858" w:rsidRDefault="002E5858" w:rsidP="00CE1657">
            <w:pPr>
              <w:pStyle w:val="TAC"/>
              <w:rPr>
                <w:highlight w:val="lightGray"/>
                <w:lang w:val="en-US"/>
              </w:rPr>
            </w:pPr>
          </w:p>
        </w:tc>
        <w:tc>
          <w:tcPr>
            <w:tcW w:w="1012" w:type="dxa"/>
            <w:vMerge/>
            <w:shd w:val="clear" w:color="auto" w:fill="auto"/>
            <w:vAlign w:val="center"/>
          </w:tcPr>
          <w:p w14:paraId="5C8B495E" w14:textId="77777777" w:rsidR="002E5858" w:rsidRPr="002E5858" w:rsidRDefault="002E5858" w:rsidP="00CE1657">
            <w:pPr>
              <w:pStyle w:val="TAC"/>
              <w:rPr>
                <w:highlight w:val="lightGray"/>
                <w:lang w:val="en-US"/>
              </w:rPr>
            </w:pPr>
          </w:p>
        </w:tc>
      </w:tr>
      <w:tr w:rsidR="002E5858" w:rsidRPr="002E5858" w14:paraId="7DA28D41" w14:textId="77777777" w:rsidTr="00CE1657">
        <w:trPr>
          <w:jc w:val="center"/>
        </w:trPr>
        <w:tc>
          <w:tcPr>
            <w:tcW w:w="1171" w:type="dxa"/>
            <w:vMerge/>
            <w:shd w:val="clear" w:color="auto" w:fill="auto"/>
            <w:vAlign w:val="center"/>
          </w:tcPr>
          <w:p w14:paraId="6D1ACD03" w14:textId="77777777" w:rsidR="002E5858" w:rsidRPr="002E5858" w:rsidRDefault="002E5858" w:rsidP="00CE1657">
            <w:pPr>
              <w:pStyle w:val="TAC"/>
              <w:rPr>
                <w:highlight w:val="lightGray"/>
              </w:rPr>
            </w:pPr>
          </w:p>
        </w:tc>
        <w:tc>
          <w:tcPr>
            <w:tcW w:w="1150" w:type="dxa"/>
            <w:vMerge/>
          </w:tcPr>
          <w:p w14:paraId="3837EBC5" w14:textId="77777777" w:rsidR="002E5858" w:rsidRPr="002E5858" w:rsidRDefault="002E5858" w:rsidP="00CE1657">
            <w:pPr>
              <w:pStyle w:val="TAC"/>
              <w:rPr>
                <w:szCs w:val="22"/>
                <w:highlight w:val="lightGray"/>
                <w:lang w:val="en-US"/>
              </w:rPr>
            </w:pPr>
          </w:p>
        </w:tc>
        <w:tc>
          <w:tcPr>
            <w:tcW w:w="1179" w:type="dxa"/>
            <w:shd w:val="clear" w:color="auto" w:fill="auto"/>
            <w:vAlign w:val="center"/>
          </w:tcPr>
          <w:p w14:paraId="545CABD3" w14:textId="77777777" w:rsidR="002E5858" w:rsidRPr="002E5858" w:rsidRDefault="002E5858" w:rsidP="00CE1657">
            <w:pPr>
              <w:pStyle w:val="TAC"/>
              <w:rPr>
                <w:szCs w:val="22"/>
                <w:highlight w:val="lightGray"/>
                <w:lang w:val="en-US"/>
              </w:rPr>
            </w:pPr>
            <w:r w:rsidRPr="002E5858">
              <w:rPr>
                <w:szCs w:val="22"/>
                <w:highlight w:val="lightGray"/>
                <w:lang w:val="en-US"/>
              </w:rPr>
              <w:t>n259</w:t>
            </w:r>
          </w:p>
        </w:tc>
        <w:tc>
          <w:tcPr>
            <w:tcW w:w="959" w:type="dxa"/>
            <w:shd w:val="clear" w:color="auto" w:fill="auto"/>
            <w:vAlign w:val="center"/>
          </w:tcPr>
          <w:p w14:paraId="02388D88" w14:textId="77777777" w:rsidR="002E5858" w:rsidRPr="002E5858" w:rsidRDefault="002E5858" w:rsidP="00CE1657">
            <w:pPr>
              <w:pStyle w:val="TAC"/>
              <w:rPr>
                <w:rFonts w:eastAsia="Yu Mincho"/>
                <w:highlight w:val="lightGray"/>
                <w:lang w:eastAsia="ja-JP"/>
              </w:rPr>
            </w:pPr>
          </w:p>
        </w:tc>
        <w:tc>
          <w:tcPr>
            <w:tcW w:w="959" w:type="dxa"/>
            <w:vAlign w:val="center"/>
          </w:tcPr>
          <w:p w14:paraId="4E9A3FA5" w14:textId="77777777" w:rsidR="002E5858" w:rsidRPr="002E5858" w:rsidRDefault="002E5858" w:rsidP="00CE1657">
            <w:pPr>
              <w:pStyle w:val="TAC"/>
              <w:rPr>
                <w:highlight w:val="lightGray"/>
              </w:rPr>
            </w:pPr>
          </w:p>
        </w:tc>
        <w:tc>
          <w:tcPr>
            <w:tcW w:w="949" w:type="dxa"/>
            <w:vAlign w:val="center"/>
          </w:tcPr>
          <w:p w14:paraId="0E88815A" w14:textId="77777777" w:rsidR="002E5858" w:rsidRPr="002E5858" w:rsidRDefault="002E5858" w:rsidP="00CE1657">
            <w:pPr>
              <w:pStyle w:val="TAC"/>
              <w:rPr>
                <w:rFonts w:eastAsia="Yu Mincho"/>
                <w:highlight w:val="lightGray"/>
                <w:lang w:eastAsia="ja-JP"/>
              </w:rPr>
            </w:pPr>
            <w:r w:rsidRPr="002E5858">
              <w:rPr>
                <w:rFonts w:eastAsia="Yu Mincho"/>
                <w:highlight w:val="lightGray"/>
                <w:lang w:eastAsia="ja-JP"/>
              </w:rPr>
              <w:t>-106.5</w:t>
            </w:r>
          </w:p>
        </w:tc>
        <w:tc>
          <w:tcPr>
            <w:tcW w:w="959" w:type="dxa"/>
            <w:vAlign w:val="center"/>
          </w:tcPr>
          <w:p w14:paraId="25D70D19" w14:textId="77777777" w:rsidR="002E5858" w:rsidRPr="002E5858" w:rsidRDefault="002E5858" w:rsidP="00CE1657">
            <w:pPr>
              <w:pStyle w:val="TAC"/>
              <w:rPr>
                <w:rFonts w:eastAsia="Yu Mincho"/>
                <w:highlight w:val="lightGray"/>
                <w:lang w:eastAsia="ja-JP"/>
              </w:rPr>
            </w:pPr>
          </w:p>
        </w:tc>
        <w:tc>
          <w:tcPr>
            <w:tcW w:w="1443" w:type="dxa"/>
            <w:vMerge/>
            <w:shd w:val="clear" w:color="auto" w:fill="auto"/>
            <w:vAlign w:val="center"/>
          </w:tcPr>
          <w:p w14:paraId="461E42C9" w14:textId="77777777" w:rsidR="002E5858" w:rsidRPr="002E5858" w:rsidRDefault="002E5858" w:rsidP="00CE1657">
            <w:pPr>
              <w:pStyle w:val="TAC"/>
              <w:rPr>
                <w:highlight w:val="lightGray"/>
                <w:lang w:val="en-US"/>
              </w:rPr>
            </w:pPr>
          </w:p>
        </w:tc>
        <w:tc>
          <w:tcPr>
            <w:tcW w:w="1012" w:type="dxa"/>
            <w:vMerge/>
            <w:shd w:val="clear" w:color="auto" w:fill="auto"/>
            <w:vAlign w:val="center"/>
          </w:tcPr>
          <w:p w14:paraId="11F4F688" w14:textId="77777777" w:rsidR="002E5858" w:rsidRPr="002E5858" w:rsidRDefault="002E5858" w:rsidP="00CE1657">
            <w:pPr>
              <w:pStyle w:val="TAC"/>
              <w:rPr>
                <w:highlight w:val="lightGray"/>
                <w:lang w:val="en-US"/>
              </w:rPr>
            </w:pPr>
          </w:p>
        </w:tc>
      </w:tr>
      <w:tr w:rsidR="002E5858" w:rsidRPr="002E5858" w14:paraId="4F61F112" w14:textId="77777777" w:rsidTr="00CE1657">
        <w:trPr>
          <w:jc w:val="center"/>
        </w:trPr>
        <w:tc>
          <w:tcPr>
            <w:tcW w:w="1171" w:type="dxa"/>
            <w:vMerge/>
            <w:shd w:val="clear" w:color="auto" w:fill="auto"/>
            <w:vAlign w:val="center"/>
          </w:tcPr>
          <w:p w14:paraId="6011EC40" w14:textId="77777777" w:rsidR="002E5858" w:rsidRPr="002E5858" w:rsidRDefault="002E5858" w:rsidP="00CE1657">
            <w:pPr>
              <w:pStyle w:val="TAC"/>
              <w:rPr>
                <w:highlight w:val="lightGray"/>
                <w:lang w:val="en-US"/>
              </w:rPr>
            </w:pPr>
          </w:p>
        </w:tc>
        <w:tc>
          <w:tcPr>
            <w:tcW w:w="1150" w:type="dxa"/>
            <w:vMerge/>
          </w:tcPr>
          <w:p w14:paraId="2AA133FC" w14:textId="77777777" w:rsidR="002E5858" w:rsidRPr="002E5858" w:rsidRDefault="002E5858" w:rsidP="00CE1657">
            <w:pPr>
              <w:pStyle w:val="TAC"/>
              <w:rPr>
                <w:szCs w:val="22"/>
                <w:highlight w:val="lightGray"/>
                <w:lang w:val="en-US"/>
              </w:rPr>
            </w:pPr>
          </w:p>
        </w:tc>
        <w:tc>
          <w:tcPr>
            <w:tcW w:w="1179" w:type="dxa"/>
            <w:shd w:val="clear" w:color="auto" w:fill="auto"/>
            <w:vAlign w:val="center"/>
          </w:tcPr>
          <w:p w14:paraId="05541122" w14:textId="77777777" w:rsidR="002E5858" w:rsidRPr="002E5858" w:rsidRDefault="002E5858" w:rsidP="00CE1657">
            <w:pPr>
              <w:pStyle w:val="TAC"/>
              <w:rPr>
                <w:rFonts w:eastAsia="Calibri"/>
                <w:szCs w:val="22"/>
                <w:highlight w:val="lightGray"/>
              </w:rPr>
            </w:pPr>
            <w:r w:rsidRPr="002E5858">
              <w:rPr>
                <w:szCs w:val="22"/>
                <w:highlight w:val="lightGray"/>
                <w:lang w:val="en-US"/>
              </w:rPr>
              <w:t>n260</w:t>
            </w:r>
          </w:p>
        </w:tc>
        <w:tc>
          <w:tcPr>
            <w:tcW w:w="959" w:type="dxa"/>
            <w:shd w:val="clear" w:color="auto" w:fill="auto"/>
            <w:vAlign w:val="center"/>
          </w:tcPr>
          <w:p w14:paraId="0521FCE1" w14:textId="77777777" w:rsidR="002E5858" w:rsidRPr="002E5858" w:rsidRDefault="002E5858" w:rsidP="00CE1657">
            <w:pPr>
              <w:pStyle w:val="TAC"/>
              <w:rPr>
                <w:highlight w:val="lightGray"/>
                <w:lang w:val="en-US"/>
              </w:rPr>
            </w:pPr>
            <w:r w:rsidRPr="002E5858">
              <w:rPr>
                <w:rFonts w:eastAsia="Yu Mincho"/>
                <w:highlight w:val="lightGray"/>
                <w:lang w:eastAsia="ja-JP"/>
              </w:rPr>
              <w:t>-105.3</w:t>
            </w:r>
          </w:p>
        </w:tc>
        <w:tc>
          <w:tcPr>
            <w:tcW w:w="959" w:type="dxa"/>
            <w:vAlign w:val="center"/>
          </w:tcPr>
          <w:p w14:paraId="03EEE7B5" w14:textId="77777777" w:rsidR="002E5858" w:rsidRPr="002E5858" w:rsidRDefault="002E5858" w:rsidP="00CE1657">
            <w:pPr>
              <w:pStyle w:val="TAC"/>
              <w:rPr>
                <w:highlight w:val="lightGray"/>
              </w:rPr>
            </w:pPr>
          </w:p>
        </w:tc>
        <w:tc>
          <w:tcPr>
            <w:tcW w:w="949" w:type="dxa"/>
            <w:vAlign w:val="center"/>
          </w:tcPr>
          <w:p w14:paraId="7F3BC56B" w14:textId="77777777" w:rsidR="002E5858" w:rsidRPr="002E5858" w:rsidRDefault="002E5858" w:rsidP="00CE1657">
            <w:pPr>
              <w:pStyle w:val="TAC"/>
              <w:rPr>
                <w:highlight w:val="lightGray"/>
              </w:rPr>
            </w:pPr>
            <w:r w:rsidRPr="002E5858">
              <w:rPr>
                <w:rFonts w:eastAsia="Yu Mincho"/>
                <w:highlight w:val="lightGray"/>
                <w:lang w:eastAsia="ja-JP"/>
              </w:rPr>
              <w:t>-107.5</w:t>
            </w:r>
          </w:p>
        </w:tc>
        <w:tc>
          <w:tcPr>
            <w:tcW w:w="959" w:type="dxa"/>
            <w:vAlign w:val="center"/>
          </w:tcPr>
          <w:p w14:paraId="3311A2B1" w14:textId="77777777" w:rsidR="002E5858" w:rsidRPr="002E5858" w:rsidRDefault="002E5858" w:rsidP="00CE1657">
            <w:pPr>
              <w:pStyle w:val="TAC"/>
              <w:rPr>
                <w:highlight w:val="lightGray"/>
                <w:lang w:val="en-US"/>
              </w:rPr>
            </w:pPr>
            <w:r w:rsidRPr="002E5858">
              <w:rPr>
                <w:rFonts w:eastAsia="Yu Mincho"/>
                <w:highlight w:val="lightGray"/>
                <w:lang w:eastAsia="ja-JP"/>
              </w:rPr>
              <w:t>-123.8+Y</w:t>
            </w:r>
            <w:r w:rsidRPr="002E5858">
              <w:rPr>
                <w:rFonts w:eastAsia="Yu Mincho"/>
                <w:highlight w:val="lightGray"/>
                <w:vertAlign w:val="subscript"/>
                <w:lang w:eastAsia="ja-JP"/>
              </w:rPr>
              <w:t>4</w:t>
            </w:r>
          </w:p>
        </w:tc>
        <w:tc>
          <w:tcPr>
            <w:tcW w:w="1443" w:type="dxa"/>
            <w:vMerge/>
            <w:shd w:val="clear" w:color="auto" w:fill="auto"/>
            <w:vAlign w:val="center"/>
          </w:tcPr>
          <w:p w14:paraId="469B2DDA" w14:textId="77777777" w:rsidR="002E5858" w:rsidRPr="002E5858" w:rsidRDefault="002E5858" w:rsidP="00CE1657">
            <w:pPr>
              <w:pStyle w:val="TAC"/>
              <w:rPr>
                <w:highlight w:val="lightGray"/>
                <w:lang w:val="en-US"/>
              </w:rPr>
            </w:pPr>
          </w:p>
        </w:tc>
        <w:tc>
          <w:tcPr>
            <w:tcW w:w="1012" w:type="dxa"/>
            <w:vMerge/>
            <w:shd w:val="clear" w:color="auto" w:fill="auto"/>
            <w:vAlign w:val="center"/>
          </w:tcPr>
          <w:p w14:paraId="4A3ADDF6" w14:textId="77777777" w:rsidR="002E5858" w:rsidRPr="002E5858" w:rsidRDefault="002E5858" w:rsidP="00CE1657">
            <w:pPr>
              <w:pStyle w:val="TAC"/>
              <w:rPr>
                <w:highlight w:val="lightGray"/>
                <w:lang w:val="en-US"/>
              </w:rPr>
            </w:pPr>
          </w:p>
        </w:tc>
      </w:tr>
      <w:tr w:rsidR="002E5858" w:rsidRPr="002E5858" w14:paraId="472BE441" w14:textId="77777777" w:rsidTr="00CE1657">
        <w:trPr>
          <w:jc w:val="center"/>
        </w:trPr>
        <w:tc>
          <w:tcPr>
            <w:tcW w:w="1171" w:type="dxa"/>
            <w:vMerge/>
            <w:shd w:val="clear" w:color="auto" w:fill="auto"/>
            <w:vAlign w:val="center"/>
          </w:tcPr>
          <w:p w14:paraId="7B6A1D0C" w14:textId="77777777" w:rsidR="002E5858" w:rsidRPr="002E5858" w:rsidRDefault="002E5858" w:rsidP="00CE1657">
            <w:pPr>
              <w:pStyle w:val="TAC"/>
              <w:rPr>
                <w:highlight w:val="lightGray"/>
                <w:lang w:val="en-US"/>
              </w:rPr>
            </w:pPr>
          </w:p>
        </w:tc>
        <w:tc>
          <w:tcPr>
            <w:tcW w:w="1150" w:type="dxa"/>
            <w:vMerge/>
          </w:tcPr>
          <w:p w14:paraId="30E94993" w14:textId="77777777" w:rsidR="002E5858" w:rsidRPr="002E5858" w:rsidRDefault="002E5858" w:rsidP="00CE1657">
            <w:pPr>
              <w:pStyle w:val="TAC"/>
              <w:rPr>
                <w:szCs w:val="22"/>
                <w:highlight w:val="lightGray"/>
                <w:lang w:val="en-US"/>
              </w:rPr>
            </w:pPr>
          </w:p>
        </w:tc>
        <w:tc>
          <w:tcPr>
            <w:tcW w:w="1179" w:type="dxa"/>
            <w:shd w:val="clear" w:color="auto" w:fill="auto"/>
            <w:vAlign w:val="center"/>
          </w:tcPr>
          <w:p w14:paraId="00B85BC1" w14:textId="77777777" w:rsidR="002E5858" w:rsidRPr="002E5858" w:rsidRDefault="002E5858" w:rsidP="00CE1657">
            <w:pPr>
              <w:pStyle w:val="TAC"/>
              <w:rPr>
                <w:szCs w:val="22"/>
                <w:highlight w:val="lightGray"/>
                <w:lang w:val="en-US"/>
              </w:rPr>
            </w:pPr>
            <w:r w:rsidRPr="002E5858">
              <w:rPr>
                <w:szCs w:val="22"/>
                <w:highlight w:val="lightGray"/>
                <w:lang w:val="en-US"/>
              </w:rPr>
              <w:t>n261</w:t>
            </w:r>
          </w:p>
        </w:tc>
        <w:tc>
          <w:tcPr>
            <w:tcW w:w="959" w:type="dxa"/>
            <w:shd w:val="clear" w:color="auto" w:fill="auto"/>
            <w:vAlign w:val="center"/>
          </w:tcPr>
          <w:p w14:paraId="3BA4BC4D" w14:textId="77777777" w:rsidR="002E5858" w:rsidRPr="002E5858" w:rsidRDefault="002E5858" w:rsidP="00CE1657">
            <w:pPr>
              <w:pStyle w:val="TAC"/>
              <w:rPr>
                <w:highlight w:val="lightGray"/>
                <w:lang w:val="en-US"/>
              </w:rPr>
            </w:pPr>
            <w:r w:rsidRPr="002E5858">
              <w:rPr>
                <w:rFonts w:eastAsia="Yu Mincho"/>
                <w:highlight w:val="lightGray"/>
                <w:lang w:eastAsia="ja-JP"/>
              </w:rPr>
              <w:t>-108.3</w:t>
            </w:r>
          </w:p>
        </w:tc>
        <w:tc>
          <w:tcPr>
            <w:tcW w:w="959" w:type="dxa"/>
            <w:vAlign w:val="center"/>
          </w:tcPr>
          <w:p w14:paraId="39D8B0DD" w14:textId="77777777" w:rsidR="002E5858" w:rsidRPr="002E5858" w:rsidRDefault="002E5858" w:rsidP="00CE1657">
            <w:pPr>
              <w:pStyle w:val="TAC"/>
              <w:rPr>
                <w:highlight w:val="lightGray"/>
              </w:rPr>
            </w:pPr>
            <w:r w:rsidRPr="002E5858">
              <w:rPr>
                <w:highlight w:val="lightGray"/>
              </w:rPr>
              <w:t>-111.8</w:t>
            </w:r>
          </w:p>
        </w:tc>
        <w:tc>
          <w:tcPr>
            <w:tcW w:w="949" w:type="dxa"/>
            <w:vAlign w:val="center"/>
          </w:tcPr>
          <w:p w14:paraId="4905D9E3" w14:textId="77777777" w:rsidR="002E5858" w:rsidRPr="002E5858" w:rsidRDefault="002E5858" w:rsidP="00CE1657">
            <w:pPr>
              <w:pStyle w:val="TAC"/>
              <w:rPr>
                <w:highlight w:val="lightGray"/>
              </w:rPr>
            </w:pPr>
            <w:r w:rsidRPr="002E5858">
              <w:rPr>
                <w:rFonts w:eastAsia="Yu Mincho"/>
                <w:highlight w:val="lightGray"/>
                <w:lang w:eastAsia="ja-JP"/>
              </w:rPr>
              <w:t>-110.1</w:t>
            </w:r>
          </w:p>
        </w:tc>
        <w:tc>
          <w:tcPr>
            <w:tcW w:w="959" w:type="dxa"/>
            <w:vAlign w:val="center"/>
          </w:tcPr>
          <w:p w14:paraId="0084BDDF" w14:textId="77777777" w:rsidR="002E5858" w:rsidRPr="002E5858" w:rsidRDefault="002E5858" w:rsidP="00CE1657">
            <w:pPr>
              <w:pStyle w:val="TAC"/>
              <w:rPr>
                <w:highlight w:val="lightGray"/>
                <w:lang w:val="en-US"/>
              </w:rPr>
            </w:pPr>
            <w:r w:rsidRPr="002E5858">
              <w:rPr>
                <w:rFonts w:eastAsia="Yu Mincho"/>
                <w:highlight w:val="lightGray"/>
                <w:lang w:eastAsia="ja-JP"/>
              </w:rPr>
              <w:t>-125.8+Y</w:t>
            </w:r>
            <w:r w:rsidRPr="002E5858">
              <w:rPr>
                <w:rFonts w:eastAsia="Yu Mincho"/>
                <w:highlight w:val="lightGray"/>
                <w:vertAlign w:val="subscript"/>
                <w:lang w:eastAsia="ja-JP"/>
              </w:rPr>
              <w:t>4</w:t>
            </w:r>
          </w:p>
        </w:tc>
        <w:tc>
          <w:tcPr>
            <w:tcW w:w="1443" w:type="dxa"/>
            <w:vMerge/>
            <w:shd w:val="clear" w:color="auto" w:fill="auto"/>
            <w:vAlign w:val="center"/>
          </w:tcPr>
          <w:p w14:paraId="7F74D6C5" w14:textId="77777777" w:rsidR="002E5858" w:rsidRPr="002E5858" w:rsidRDefault="002E5858" w:rsidP="00CE1657">
            <w:pPr>
              <w:pStyle w:val="TAC"/>
              <w:rPr>
                <w:highlight w:val="lightGray"/>
              </w:rPr>
            </w:pPr>
          </w:p>
        </w:tc>
        <w:tc>
          <w:tcPr>
            <w:tcW w:w="1012" w:type="dxa"/>
            <w:vMerge/>
            <w:shd w:val="clear" w:color="auto" w:fill="auto"/>
            <w:vAlign w:val="center"/>
          </w:tcPr>
          <w:p w14:paraId="40603DB3" w14:textId="77777777" w:rsidR="002E5858" w:rsidRPr="002E5858" w:rsidRDefault="002E5858" w:rsidP="00CE1657">
            <w:pPr>
              <w:pStyle w:val="TAC"/>
              <w:rPr>
                <w:highlight w:val="lightGray"/>
                <w:lang w:val="en-US"/>
              </w:rPr>
            </w:pPr>
          </w:p>
        </w:tc>
      </w:tr>
      <w:tr w:rsidR="002E5858" w:rsidRPr="002E5858" w14:paraId="09022B12" w14:textId="77777777" w:rsidTr="00CE1657">
        <w:trPr>
          <w:jc w:val="center"/>
        </w:trPr>
        <w:tc>
          <w:tcPr>
            <w:tcW w:w="1171" w:type="dxa"/>
            <w:vMerge/>
            <w:shd w:val="clear" w:color="auto" w:fill="auto"/>
            <w:vAlign w:val="center"/>
          </w:tcPr>
          <w:p w14:paraId="79E05E7D" w14:textId="77777777" w:rsidR="002E5858" w:rsidRPr="002E5858" w:rsidRDefault="002E5858" w:rsidP="00CE1657">
            <w:pPr>
              <w:pStyle w:val="TAC"/>
              <w:rPr>
                <w:highlight w:val="lightGray"/>
                <w:lang w:val="en-US"/>
              </w:rPr>
            </w:pPr>
          </w:p>
        </w:tc>
        <w:tc>
          <w:tcPr>
            <w:tcW w:w="1150" w:type="dxa"/>
            <w:vMerge w:val="restart"/>
            <w:vAlign w:val="center"/>
          </w:tcPr>
          <w:p w14:paraId="2F95C930" w14:textId="77777777" w:rsidR="002E5858" w:rsidRPr="002E5858" w:rsidRDefault="002E5858" w:rsidP="00CE1657">
            <w:pPr>
              <w:pStyle w:val="TAC"/>
              <w:rPr>
                <w:highlight w:val="lightGray"/>
              </w:rPr>
            </w:pPr>
            <w:r w:rsidRPr="002E5858">
              <w:rPr>
                <w:highlight w:val="lightGray"/>
              </w:rPr>
              <w:t>Spherical coverage</w:t>
            </w:r>
            <w:r w:rsidRPr="002E5858">
              <w:rPr>
                <w:highlight w:val="lightGray"/>
                <w:vertAlign w:val="superscript"/>
              </w:rPr>
              <w:t xml:space="preserve"> Note 1</w:t>
            </w:r>
          </w:p>
        </w:tc>
        <w:tc>
          <w:tcPr>
            <w:tcW w:w="1179" w:type="dxa"/>
            <w:shd w:val="clear" w:color="auto" w:fill="auto"/>
            <w:vAlign w:val="center"/>
          </w:tcPr>
          <w:p w14:paraId="2053FFF2" w14:textId="77777777" w:rsidR="002E5858" w:rsidRPr="002E5858" w:rsidRDefault="002E5858" w:rsidP="00CE1657">
            <w:pPr>
              <w:pStyle w:val="TAC"/>
              <w:rPr>
                <w:rFonts w:eastAsia="Calibri"/>
                <w:szCs w:val="22"/>
                <w:highlight w:val="lightGray"/>
              </w:rPr>
            </w:pPr>
            <w:r w:rsidRPr="002E5858">
              <w:rPr>
                <w:rFonts w:eastAsia="Calibri"/>
                <w:szCs w:val="22"/>
                <w:highlight w:val="lightGray"/>
              </w:rPr>
              <w:t>n257</w:t>
            </w:r>
          </w:p>
        </w:tc>
        <w:tc>
          <w:tcPr>
            <w:tcW w:w="959" w:type="dxa"/>
            <w:shd w:val="clear" w:color="auto" w:fill="auto"/>
            <w:vAlign w:val="center"/>
          </w:tcPr>
          <w:p w14:paraId="518EA1A8" w14:textId="77777777" w:rsidR="002E5858" w:rsidRPr="002E5858" w:rsidRDefault="002E5858" w:rsidP="00CE1657">
            <w:pPr>
              <w:pStyle w:val="TAC"/>
              <w:rPr>
                <w:rFonts w:eastAsia="Yu Mincho"/>
                <w:highlight w:val="lightGray"/>
                <w:lang w:eastAsia="ja-JP"/>
              </w:rPr>
            </w:pPr>
            <w:r w:rsidRPr="002E5858">
              <w:rPr>
                <w:rFonts w:eastAsia="Yu Mincho"/>
                <w:highlight w:val="lightGray"/>
                <w:lang w:eastAsia="ja-JP"/>
              </w:rPr>
              <w:t>-100.3</w:t>
            </w:r>
          </w:p>
        </w:tc>
        <w:tc>
          <w:tcPr>
            <w:tcW w:w="959" w:type="dxa"/>
            <w:vAlign w:val="center"/>
          </w:tcPr>
          <w:p w14:paraId="67DC9374" w14:textId="77777777" w:rsidR="002E5858" w:rsidRPr="002E5858" w:rsidRDefault="002E5858" w:rsidP="00CE1657">
            <w:pPr>
              <w:pStyle w:val="TAC"/>
              <w:rPr>
                <w:highlight w:val="lightGray"/>
              </w:rPr>
            </w:pPr>
            <w:r w:rsidRPr="002E5858">
              <w:rPr>
                <w:highlight w:val="lightGray"/>
              </w:rPr>
              <w:t>-100.8</w:t>
            </w:r>
          </w:p>
        </w:tc>
        <w:tc>
          <w:tcPr>
            <w:tcW w:w="949" w:type="dxa"/>
            <w:vAlign w:val="center"/>
          </w:tcPr>
          <w:p w14:paraId="1411B8C9" w14:textId="77777777" w:rsidR="002E5858" w:rsidRPr="002E5858" w:rsidRDefault="002E5858" w:rsidP="00CE1657">
            <w:pPr>
              <w:pStyle w:val="TAC"/>
              <w:rPr>
                <w:rFonts w:eastAsia="Yu Mincho"/>
                <w:highlight w:val="lightGray"/>
                <w:lang w:eastAsia="ja-JP"/>
              </w:rPr>
            </w:pPr>
            <w:r w:rsidRPr="002E5858">
              <w:rPr>
                <w:rFonts w:eastAsia="Yu Mincho"/>
                <w:highlight w:val="lightGray"/>
                <w:lang w:eastAsia="ja-JP"/>
              </w:rPr>
              <w:t>-99.2</w:t>
            </w:r>
          </w:p>
        </w:tc>
        <w:tc>
          <w:tcPr>
            <w:tcW w:w="959" w:type="dxa"/>
            <w:vAlign w:val="center"/>
          </w:tcPr>
          <w:p w14:paraId="06EAC33A" w14:textId="77777777" w:rsidR="002E5858" w:rsidRPr="002E5858" w:rsidRDefault="002E5858" w:rsidP="00CE1657">
            <w:pPr>
              <w:pStyle w:val="TAC"/>
              <w:rPr>
                <w:rFonts w:eastAsia="Yu Mincho"/>
                <w:highlight w:val="lightGray"/>
                <w:lang w:eastAsia="ja-JP"/>
              </w:rPr>
            </w:pPr>
            <w:r w:rsidRPr="002E5858">
              <w:rPr>
                <w:rFonts w:eastAsia="Yu Mincho"/>
                <w:highlight w:val="lightGray"/>
                <w:lang w:eastAsia="ja-JP"/>
              </w:rPr>
              <w:t>-116.8+Z</w:t>
            </w:r>
            <w:r w:rsidRPr="002E5858">
              <w:rPr>
                <w:rFonts w:eastAsia="Yu Mincho"/>
                <w:highlight w:val="lightGray"/>
                <w:vertAlign w:val="subscript"/>
                <w:lang w:eastAsia="ja-JP"/>
              </w:rPr>
              <w:t>4</w:t>
            </w:r>
          </w:p>
        </w:tc>
        <w:tc>
          <w:tcPr>
            <w:tcW w:w="1443" w:type="dxa"/>
            <w:vMerge w:val="restart"/>
            <w:shd w:val="clear" w:color="auto" w:fill="auto"/>
            <w:vAlign w:val="center"/>
          </w:tcPr>
          <w:p w14:paraId="77503121" w14:textId="77777777" w:rsidR="002E5858" w:rsidRPr="002E5858" w:rsidRDefault="002E5858" w:rsidP="00CE1657">
            <w:pPr>
              <w:pStyle w:val="TAC"/>
              <w:rPr>
                <w:highlight w:val="lightGray"/>
              </w:rPr>
            </w:pPr>
            <w:r w:rsidRPr="002E5858">
              <w:rPr>
                <w:rFonts w:eastAsia="Yu Mincho"/>
                <w:highlight w:val="lightGray"/>
                <w:lang w:eastAsia="ja-JP"/>
              </w:rPr>
              <w:t xml:space="preserve">(Value for </w:t>
            </w:r>
            <w:r w:rsidRPr="002E5858">
              <w:rPr>
                <w:highlight w:val="lightGray"/>
              </w:rPr>
              <w:t>SCS</w:t>
            </w:r>
            <w:r w:rsidRPr="002E5858">
              <w:rPr>
                <w:highlight w:val="lightGray"/>
                <w:vertAlign w:val="subscript"/>
              </w:rPr>
              <w:t>SSB</w:t>
            </w:r>
            <w:r w:rsidRPr="002E5858">
              <w:rPr>
                <w:highlight w:val="lightGray"/>
              </w:rPr>
              <w:t xml:space="preserve"> = 120 kHz) +3dB</w:t>
            </w:r>
            <w:r w:rsidRPr="002E5858">
              <w:rPr>
                <w:rFonts w:eastAsia="Yu Mincho"/>
                <w:highlight w:val="lightGray"/>
                <w:lang w:eastAsia="ja-JP"/>
              </w:rPr>
              <w:t xml:space="preserve"> </w:t>
            </w:r>
          </w:p>
        </w:tc>
        <w:tc>
          <w:tcPr>
            <w:tcW w:w="1012" w:type="dxa"/>
            <w:vMerge w:val="restart"/>
            <w:shd w:val="clear" w:color="auto" w:fill="auto"/>
            <w:vAlign w:val="center"/>
          </w:tcPr>
          <w:p w14:paraId="5A79AD82" w14:textId="77777777" w:rsidR="002E5858" w:rsidRPr="002E5858" w:rsidRDefault="002E5858" w:rsidP="00CE1657">
            <w:pPr>
              <w:pStyle w:val="TAC"/>
              <w:rPr>
                <w:rFonts w:eastAsia="Yu Mincho"/>
                <w:highlight w:val="lightGray"/>
                <w:lang w:eastAsia="ja-JP"/>
              </w:rPr>
            </w:pPr>
            <w:r w:rsidRPr="002E5858">
              <w:rPr>
                <w:rFonts w:eastAsia="Yu Mincho"/>
                <w:highlight w:val="yellow"/>
                <w:lang w:eastAsia="ja-JP"/>
              </w:rPr>
              <w:t>≥-4</w:t>
            </w:r>
          </w:p>
        </w:tc>
      </w:tr>
      <w:tr w:rsidR="002E5858" w:rsidRPr="002E5858" w14:paraId="49BAAD78" w14:textId="77777777" w:rsidTr="00CE1657">
        <w:trPr>
          <w:jc w:val="center"/>
        </w:trPr>
        <w:tc>
          <w:tcPr>
            <w:tcW w:w="1171" w:type="dxa"/>
            <w:vMerge/>
            <w:shd w:val="clear" w:color="auto" w:fill="auto"/>
            <w:vAlign w:val="center"/>
          </w:tcPr>
          <w:p w14:paraId="333B1906" w14:textId="77777777" w:rsidR="002E5858" w:rsidRPr="002E5858" w:rsidRDefault="002E5858" w:rsidP="00CE1657">
            <w:pPr>
              <w:keepNext/>
              <w:keepLines/>
              <w:spacing w:after="0"/>
              <w:jc w:val="center"/>
              <w:rPr>
                <w:rFonts w:ascii="Arial" w:hAnsi="Arial" w:cs="Arial"/>
                <w:b/>
                <w:sz w:val="18"/>
                <w:highlight w:val="lightGray"/>
                <w:lang w:val="en-US"/>
              </w:rPr>
            </w:pPr>
          </w:p>
        </w:tc>
        <w:tc>
          <w:tcPr>
            <w:tcW w:w="1150" w:type="dxa"/>
            <w:vMerge/>
          </w:tcPr>
          <w:p w14:paraId="7D3BB997" w14:textId="77777777" w:rsidR="002E5858" w:rsidRPr="002E5858" w:rsidRDefault="002E5858" w:rsidP="00CE1657">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774BE1D2" w14:textId="77777777" w:rsidR="002E5858" w:rsidRPr="002E5858" w:rsidRDefault="002E5858" w:rsidP="00CE1657">
            <w:pPr>
              <w:keepNext/>
              <w:keepLines/>
              <w:spacing w:after="0"/>
              <w:jc w:val="center"/>
              <w:rPr>
                <w:rFonts w:ascii="Arial" w:eastAsia="Calibri" w:hAnsi="Arial"/>
                <w:sz w:val="18"/>
                <w:szCs w:val="22"/>
                <w:highlight w:val="lightGray"/>
              </w:rPr>
            </w:pPr>
            <w:r w:rsidRPr="002E5858">
              <w:rPr>
                <w:rFonts w:ascii="Arial" w:hAnsi="Arial"/>
                <w:sz w:val="18"/>
                <w:szCs w:val="22"/>
                <w:highlight w:val="lightGray"/>
                <w:lang w:val="en-US"/>
              </w:rPr>
              <w:t>n258</w:t>
            </w:r>
          </w:p>
        </w:tc>
        <w:tc>
          <w:tcPr>
            <w:tcW w:w="959" w:type="dxa"/>
            <w:shd w:val="clear" w:color="auto" w:fill="auto"/>
            <w:vAlign w:val="center"/>
          </w:tcPr>
          <w:p w14:paraId="35231AD1" w14:textId="77777777" w:rsidR="002E5858" w:rsidRPr="002E5858" w:rsidRDefault="002E5858" w:rsidP="00CE1657">
            <w:pPr>
              <w:keepNext/>
              <w:keepLines/>
              <w:spacing w:after="0"/>
              <w:jc w:val="center"/>
              <w:rPr>
                <w:rFonts w:ascii="Arial" w:eastAsia="Yu Mincho" w:hAnsi="Arial" w:cs="Arial"/>
                <w:sz w:val="18"/>
                <w:highlight w:val="lightGray"/>
                <w:lang w:val="en-US" w:eastAsia="ja-JP"/>
              </w:rPr>
            </w:pPr>
            <w:r w:rsidRPr="002E5858">
              <w:rPr>
                <w:rFonts w:ascii="Arial" w:eastAsia="Yu Mincho" w:hAnsi="Arial" w:cs="Arial"/>
                <w:sz w:val="18"/>
                <w:highlight w:val="lightGray"/>
                <w:lang w:eastAsia="ja-JP"/>
              </w:rPr>
              <w:t>-100.3</w:t>
            </w:r>
          </w:p>
        </w:tc>
        <w:tc>
          <w:tcPr>
            <w:tcW w:w="959" w:type="dxa"/>
            <w:vAlign w:val="center"/>
          </w:tcPr>
          <w:p w14:paraId="1EC8A290" w14:textId="77777777" w:rsidR="002E5858" w:rsidRPr="002E5858" w:rsidRDefault="002E5858" w:rsidP="00CE1657">
            <w:pPr>
              <w:keepNext/>
              <w:keepLines/>
              <w:spacing w:after="0"/>
              <w:jc w:val="center"/>
              <w:rPr>
                <w:rFonts w:ascii="Arial" w:hAnsi="Arial" w:cs="Arial"/>
                <w:sz w:val="18"/>
                <w:highlight w:val="lightGray"/>
              </w:rPr>
            </w:pPr>
            <w:r w:rsidRPr="002E5858">
              <w:rPr>
                <w:rFonts w:ascii="Arial" w:hAnsi="Arial" w:cs="Arial"/>
                <w:sz w:val="18"/>
                <w:highlight w:val="lightGray"/>
              </w:rPr>
              <w:t>-100.8</w:t>
            </w:r>
          </w:p>
        </w:tc>
        <w:tc>
          <w:tcPr>
            <w:tcW w:w="949" w:type="dxa"/>
            <w:vAlign w:val="center"/>
          </w:tcPr>
          <w:p w14:paraId="1211319A" w14:textId="77777777" w:rsidR="002E5858" w:rsidRPr="002E5858" w:rsidRDefault="002E5858" w:rsidP="00CE1657">
            <w:pPr>
              <w:keepNext/>
              <w:keepLines/>
              <w:spacing w:after="0"/>
              <w:jc w:val="center"/>
              <w:rPr>
                <w:rFonts w:ascii="Arial" w:eastAsia="Yu Mincho" w:hAnsi="Arial" w:cs="Arial"/>
                <w:sz w:val="18"/>
                <w:highlight w:val="lightGray"/>
                <w:lang w:eastAsia="ja-JP"/>
              </w:rPr>
            </w:pPr>
            <w:r w:rsidRPr="002E5858">
              <w:rPr>
                <w:rFonts w:ascii="Arial" w:eastAsia="Yu Mincho" w:hAnsi="Arial" w:cs="Arial"/>
                <w:sz w:val="18"/>
                <w:highlight w:val="lightGray"/>
                <w:lang w:eastAsia="ja-JP"/>
              </w:rPr>
              <w:t>-99.2</w:t>
            </w:r>
          </w:p>
        </w:tc>
        <w:tc>
          <w:tcPr>
            <w:tcW w:w="959" w:type="dxa"/>
            <w:vAlign w:val="center"/>
          </w:tcPr>
          <w:p w14:paraId="38A898C5" w14:textId="77777777" w:rsidR="002E5858" w:rsidRPr="002E5858" w:rsidRDefault="002E5858" w:rsidP="00CE1657">
            <w:pPr>
              <w:keepNext/>
              <w:keepLines/>
              <w:spacing w:after="0"/>
              <w:jc w:val="center"/>
              <w:rPr>
                <w:rFonts w:ascii="Arial" w:eastAsia="Yu Mincho" w:hAnsi="Arial" w:cs="Arial"/>
                <w:sz w:val="18"/>
                <w:highlight w:val="lightGray"/>
                <w:lang w:val="en-US" w:eastAsia="ja-JP"/>
              </w:rPr>
            </w:pPr>
            <w:r w:rsidRPr="002E5858">
              <w:rPr>
                <w:rFonts w:ascii="Arial" w:eastAsia="Yu Mincho" w:hAnsi="Arial" w:cs="Arial"/>
                <w:sz w:val="18"/>
                <w:highlight w:val="lightGray"/>
                <w:lang w:eastAsia="ja-JP"/>
              </w:rPr>
              <w:t>-116.8+Z</w:t>
            </w:r>
            <w:r w:rsidRPr="002E5858">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36F97D68" w14:textId="77777777" w:rsidR="002E5858" w:rsidRPr="002E5858" w:rsidRDefault="002E5858" w:rsidP="00CE1657">
            <w:pPr>
              <w:keepNext/>
              <w:keepLines/>
              <w:spacing w:after="0"/>
              <w:jc w:val="center"/>
              <w:rPr>
                <w:rFonts w:ascii="Arial" w:hAnsi="Arial" w:cs="Arial"/>
                <w:sz w:val="18"/>
                <w:highlight w:val="lightGray"/>
              </w:rPr>
            </w:pPr>
          </w:p>
        </w:tc>
        <w:tc>
          <w:tcPr>
            <w:tcW w:w="1012" w:type="dxa"/>
            <w:vMerge/>
            <w:shd w:val="clear" w:color="auto" w:fill="auto"/>
            <w:vAlign w:val="center"/>
          </w:tcPr>
          <w:p w14:paraId="1C4CCF55" w14:textId="77777777" w:rsidR="002E5858" w:rsidRPr="002E5858" w:rsidRDefault="002E5858" w:rsidP="00CE1657">
            <w:pPr>
              <w:keepNext/>
              <w:keepLines/>
              <w:spacing w:after="0"/>
              <w:jc w:val="center"/>
              <w:rPr>
                <w:rFonts w:ascii="Arial" w:hAnsi="Arial" w:cs="Arial"/>
                <w:sz w:val="18"/>
                <w:highlight w:val="lightGray"/>
                <w:lang w:val="en-US"/>
              </w:rPr>
            </w:pPr>
          </w:p>
        </w:tc>
      </w:tr>
      <w:tr w:rsidR="002E5858" w:rsidRPr="002E5858" w14:paraId="7A5B9C10" w14:textId="77777777" w:rsidTr="00CE1657">
        <w:trPr>
          <w:jc w:val="center"/>
        </w:trPr>
        <w:tc>
          <w:tcPr>
            <w:tcW w:w="1171" w:type="dxa"/>
            <w:vMerge/>
            <w:shd w:val="clear" w:color="auto" w:fill="auto"/>
            <w:vAlign w:val="center"/>
          </w:tcPr>
          <w:p w14:paraId="199DBA46" w14:textId="77777777" w:rsidR="002E5858" w:rsidRPr="002E5858" w:rsidRDefault="002E5858" w:rsidP="00CE1657">
            <w:pPr>
              <w:keepNext/>
              <w:keepLines/>
              <w:spacing w:after="0"/>
              <w:jc w:val="center"/>
              <w:rPr>
                <w:rFonts w:ascii="Arial" w:hAnsi="Arial" w:cs="Arial"/>
                <w:b/>
                <w:sz w:val="18"/>
                <w:highlight w:val="lightGray"/>
                <w:lang w:val="en-US"/>
              </w:rPr>
            </w:pPr>
          </w:p>
        </w:tc>
        <w:tc>
          <w:tcPr>
            <w:tcW w:w="1150" w:type="dxa"/>
            <w:vMerge/>
          </w:tcPr>
          <w:p w14:paraId="52FFD590" w14:textId="77777777" w:rsidR="002E5858" w:rsidRPr="002E5858" w:rsidRDefault="002E5858" w:rsidP="00CE1657">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3BB0CFC0" w14:textId="77777777" w:rsidR="002E5858" w:rsidRPr="002E5858" w:rsidRDefault="002E5858" w:rsidP="00CE1657">
            <w:pPr>
              <w:keepNext/>
              <w:keepLines/>
              <w:spacing w:after="0"/>
              <w:jc w:val="center"/>
              <w:rPr>
                <w:rFonts w:ascii="Arial" w:hAnsi="Arial"/>
                <w:sz w:val="18"/>
                <w:szCs w:val="22"/>
                <w:highlight w:val="lightGray"/>
                <w:lang w:val="en-US"/>
              </w:rPr>
            </w:pPr>
            <w:r w:rsidRPr="002E5858">
              <w:rPr>
                <w:rFonts w:ascii="Arial" w:hAnsi="Arial"/>
                <w:sz w:val="18"/>
                <w:szCs w:val="22"/>
                <w:highlight w:val="lightGray"/>
                <w:lang w:val="en-US"/>
              </w:rPr>
              <w:t>n259</w:t>
            </w:r>
          </w:p>
        </w:tc>
        <w:tc>
          <w:tcPr>
            <w:tcW w:w="959" w:type="dxa"/>
            <w:shd w:val="clear" w:color="auto" w:fill="auto"/>
            <w:vAlign w:val="center"/>
          </w:tcPr>
          <w:p w14:paraId="091EDBCF" w14:textId="77777777" w:rsidR="002E5858" w:rsidRPr="002E5858" w:rsidRDefault="002E5858" w:rsidP="00CE1657">
            <w:pPr>
              <w:keepNext/>
              <w:keepLines/>
              <w:spacing w:after="0"/>
              <w:jc w:val="center"/>
              <w:rPr>
                <w:rFonts w:ascii="Arial" w:eastAsia="Yu Mincho" w:hAnsi="Arial" w:cs="Arial"/>
                <w:sz w:val="18"/>
                <w:highlight w:val="lightGray"/>
                <w:lang w:eastAsia="ja-JP"/>
              </w:rPr>
            </w:pPr>
          </w:p>
        </w:tc>
        <w:tc>
          <w:tcPr>
            <w:tcW w:w="959" w:type="dxa"/>
            <w:vAlign w:val="center"/>
          </w:tcPr>
          <w:p w14:paraId="7FE34C9E" w14:textId="77777777" w:rsidR="002E5858" w:rsidRPr="002E5858" w:rsidRDefault="002E5858" w:rsidP="00CE1657">
            <w:pPr>
              <w:keepNext/>
              <w:keepLines/>
              <w:spacing w:after="0"/>
              <w:jc w:val="center"/>
              <w:rPr>
                <w:rFonts w:ascii="Arial" w:hAnsi="Arial" w:cs="Arial"/>
                <w:sz w:val="18"/>
                <w:highlight w:val="lightGray"/>
              </w:rPr>
            </w:pPr>
          </w:p>
        </w:tc>
        <w:tc>
          <w:tcPr>
            <w:tcW w:w="949" w:type="dxa"/>
            <w:vAlign w:val="center"/>
          </w:tcPr>
          <w:p w14:paraId="4DFF40FC" w14:textId="77777777" w:rsidR="002E5858" w:rsidRPr="002E5858" w:rsidRDefault="002E5858" w:rsidP="00CE1657">
            <w:pPr>
              <w:keepNext/>
              <w:keepLines/>
              <w:spacing w:after="0"/>
              <w:jc w:val="center"/>
              <w:rPr>
                <w:rFonts w:ascii="Arial" w:eastAsia="Yu Mincho" w:hAnsi="Arial" w:cs="Arial"/>
                <w:sz w:val="18"/>
                <w:highlight w:val="lightGray"/>
                <w:lang w:eastAsia="ja-JP"/>
              </w:rPr>
            </w:pPr>
            <w:r w:rsidRPr="002E5858">
              <w:rPr>
                <w:rFonts w:ascii="Arial" w:eastAsia="Yu Mincho" w:hAnsi="Arial" w:cs="Arial"/>
                <w:sz w:val="18"/>
                <w:highlight w:val="lightGray"/>
                <w:lang w:eastAsia="ja-JP"/>
              </w:rPr>
              <w:t>-93.7</w:t>
            </w:r>
          </w:p>
        </w:tc>
        <w:tc>
          <w:tcPr>
            <w:tcW w:w="959" w:type="dxa"/>
            <w:vAlign w:val="center"/>
          </w:tcPr>
          <w:p w14:paraId="546CD97D" w14:textId="77777777" w:rsidR="002E5858" w:rsidRPr="002E5858" w:rsidRDefault="002E5858" w:rsidP="00CE1657">
            <w:pPr>
              <w:keepNext/>
              <w:keepLines/>
              <w:spacing w:after="0"/>
              <w:jc w:val="center"/>
              <w:rPr>
                <w:rFonts w:ascii="Arial" w:eastAsia="Yu Mincho" w:hAnsi="Arial" w:cs="Arial"/>
                <w:sz w:val="18"/>
                <w:highlight w:val="lightGray"/>
                <w:lang w:eastAsia="ja-JP"/>
              </w:rPr>
            </w:pPr>
          </w:p>
        </w:tc>
        <w:tc>
          <w:tcPr>
            <w:tcW w:w="1443" w:type="dxa"/>
            <w:vMerge/>
            <w:shd w:val="clear" w:color="auto" w:fill="auto"/>
            <w:vAlign w:val="center"/>
          </w:tcPr>
          <w:p w14:paraId="6EE0775C" w14:textId="77777777" w:rsidR="002E5858" w:rsidRPr="002E5858" w:rsidRDefault="002E5858" w:rsidP="00CE1657">
            <w:pPr>
              <w:keepNext/>
              <w:keepLines/>
              <w:spacing w:after="0"/>
              <w:jc w:val="center"/>
              <w:rPr>
                <w:rFonts w:ascii="Arial" w:hAnsi="Arial" w:cs="Arial"/>
                <w:sz w:val="18"/>
                <w:highlight w:val="lightGray"/>
              </w:rPr>
            </w:pPr>
          </w:p>
        </w:tc>
        <w:tc>
          <w:tcPr>
            <w:tcW w:w="1012" w:type="dxa"/>
            <w:vMerge/>
            <w:shd w:val="clear" w:color="auto" w:fill="auto"/>
            <w:vAlign w:val="center"/>
          </w:tcPr>
          <w:p w14:paraId="344FF44A" w14:textId="77777777" w:rsidR="002E5858" w:rsidRPr="002E5858" w:rsidRDefault="002E5858" w:rsidP="00CE1657">
            <w:pPr>
              <w:keepNext/>
              <w:keepLines/>
              <w:spacing w:after="0"/>
              <w:jc w:val="center"/>
              <w:rPr>
                <w:rFonts w:ascii="Arial" w:hAnsi="Arial" w:cs="Arial"/>
                <w:sz w:val="18"/>
                <w:highlight w:val="lightGray"/>
                <w:lang w:val="en-US"/>
              </w:rPr>
            </w:pPr>
          </w:p>
        </w:tc>
      </w:tr>
      <w:tr w:rsidR="002E5858" w:rsidRPr="002E5858" w14:paraId="08DEF852" w14:textId="77777777" w:rsidTr="00CE1657">
        <w:trPr>
          <w:jc w:val="center"/>
        </w:trPr>
        <w:tc>
          <w:tcPr>
            <w:tcW w:w="1171" w:type="dxa"/>
            <w:vMerge/>
            <w:shd w:val="clear" w:color="auto" w:fill="auto"/>
            <w:vAlign w:val="center"/>
          </w:tcPr>
          <w:p w14:paraId="277F0235" w14:textId="77777777" w:rsidR="002E5858" w:rsidRPr="002E5858" w:rsidRDefault="002E5858" w:rsidP="00CE1657">
            <w:pPr>
              <w:keepNext/>
              <w:keepLines/>
              <w:spacing w:after="0"/>
              <w:jc w:val="center"/>
              <w:rPr>
                <w:rFonts w:ascii="Arial" w:hAnsi="Arial" w:cs="Arial"/>
                <w:b/>
                <w:sz w:val="18"/>
                <w:highlight w:val="lightGray"/>
                <w:lang w:val="en-US"/>
              </w:rPr>
            </w:pPr>
          </w:p>
        </w:tc>
        <w:tc>
          <w:tcPr>
            <w:tcW w:w="1150" w:type="dxa"/>
            <w:vMerge/>
          </w:tcPr>
          <w:p w14:paraId="4E84706A" w14:textId="77777777" w:rsidR="002E5858" w:rsidRPr="002E5858" w:rsidRDefault="002E5858" w:rsidP="00CE1657">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49D95F16" w14:textId="77777777" w:rsidR="002E5858" w:rsidRPr="002E5858" w:rsidRDefault="002E5858" w:rsidP="00CE1657">
            <w:pPr>
              <w:keepNext/>
              <w:keepLines/>
              <w:spacing w:after="0"/>
              <w:jc w:val="center"/>
              <w:rPr>
                <w:rFonts w:ascii="Arial" w:eastAsia="Calibri" w:hAnsi="Arial"/>
                <w:sz w:val="18"/>
                <w:szCs w:val="22"/>
                <w:highlight w:val="lightGray"/>
              </w:rPr>
            </w:pPr>
            <w:r w:rsidRPr="002E5858">
              <w:rPr>
                <w:rFonts w:ascii="Arial" w:hAnsi="Arial"/>
                <w:sz w:val="18"/>
                <w:szCs w:val="22"/>
                <w:highlight w:val="lightGray"/>
                <w:lang w:val="en-US"/>
              </w:rPr>
              <w:t>n260</w:t>
            </w:r>
          </w:p>
        </w:tc>
        <w:tc>
          <w:tcPr>
            <w:tcW w:w="959" w:type="dxa"/>
            <w:shd w:val="clear" w:color="auto" w:fill="auto"/>
            <w:vAlign w:val="center"/>
          </w:tcPr>
          <w:p w14:paraId="33219AE5" w14:textId="77777777" w:rsidR="002E5858" w:rsidRPr="002E5858" w:rsidRDefault="002E5858" w:rsidP="00CE1657">
            <w:pPr>
              <w:keepNext/>
              <w:keepLines/>
              <w:spacing w:after="0"/>
              <w:jc w:val="center"/>
              <w:rPr>
                <w:rFonts w:ascii="Arial" w:hAnsi="Arial" w:cs="Arial"/>
                <w:sz w:val="18"/>
                <w:highlight w:val="lightGray"/>
                <w:lang w:val="en-US"/>
              </w:rPr>
            </w:pPr>
            <w:r w:rsidRPr="002E5858">
              <w:rPr>
                <w:rFonts w:ascii="Arial" w:eastAsia="Yu Mincho" w:hAnsi="Arial" w:cs="Arial"/>
                <w:sz w:val="18"/>
                <w:highlight w:val="lightGray"/>
                <w:lang w:eastAsia="ja-JP"/>
              </w:rPr>
              <w:t>-97.3</w:t>
            </w:r>
          </w:p>
        </w:tc>
        <w:tc>
          <w:tcPr>
            <w:tcW w:w="959" w:type="dxa"/>
            <w:vAlign w:val="center"/>
          </w:tcPr>
          <w:p w14:paraId="2B401D1B" w14:textId="77777777" w:rsidR="002E5858" w:rsidRPr="002E5858" w:rsidRDefault="002E5858" w:rsidP="00CE1657">
            <w:pPr>
              <w:keepNext/>
              <w:keepLines/>
              <w:spacing w:after="0"/>
              <w:jc w:val="center"/>
              <w:rPr>
                <w:rFonts w:ascii="Arial" w:hAnsi="Arial" w:cs="Arial"/>
                <w:sz w:val="18"/>
                <w:highlight w:val="lightGray"/>
              </w:rPr>
            </w:pPr>
          </w:p>
        </w:tc>
        <w:tc>
          <w:tcPr>
            <w:tcW w:w="949" w:type="dxa"/>
            <w:vAlign w:val="center"/>
          </w:tcPr>
          <w:p w14:paraId="55A96D73" w14:textId="77777777" w:rsidR="002E5858" w:rsidRPr="002E5858" w:rsidRDefault="002E5858" w:rsidP="00CE1657">
            <w:pPr>
              <w:keepNext/>
              <w:keepLines/>
              <w:spacing w:after="0"/>
              <w:jc w:val="center"/>
              <w:rPr>
                <w:rFonts w:ascii="Arial" w:hAnsi="Arial" w:cs="Arial"/>
                <w:sz w:val="18"/>
                <w:highlight w:val="lightGray"/>
              </w:rPr>
            </w:pPr>
            <w:r w:rsidRPr="002E5858">
              <w:rPr>
                <w:rFonts w:ascii="Arial" w:eastAsia="Yu Mincho" w:hAnsi="Arial" w:cs="Arial"/>
                <w:sz w:val="18"/>
                <w:highlight w:val="lightGray"/>
                <w:lang w:eastAsia="ja-JP"/>
              </w:rPr>
              <w:t>-94.9</w:t>
            </w:r>
          </w:p>
        </w:tc>
        <w:tc>
          <w:tcPr>
            <w:tcW w:w="959" w:type="dxa"/>
            <w:vAlign w:val="center"/>
          </w:tcPr>
          <w:p w14:paraId="5FD8AA0B" w14:textId="77777777" w:rsidR="002E5858" w:rsidRPr="002E5858" w:rsidRDefault="002E5858" w:rsidP="00CE1657">
            <w:pPr>
              <w:keepNext/>
              <w:keepLines/>
              <w:spacing w:after="0"/>
              <w:jc w:val="center"/>
              <w:rPr>
                <w:rFonts w:ascii="Arial" w:hAnsi="Arial" w:cs="Arial"/>
                <w:sz w:val="18"/>
                <w:highlight w:val="lightGray"/>
                <w:lang w:val="en-US"/>
              </w:rPr>
            </w:pPr>
            <w:r w:rsidRPr="002E5858">
              <w:rPr>
                <w:rFonts w:ascii="Arial" w:eastAsia="Yu Mincho" w:hAnsi="Arial" w:cs="Arial"/>
                <w:sz w:val="18"/>
                <w:highlight w:val="lightGray"/>
                <w:lang w:eastAsia="ja-JP"/>
              </w:rPr>
              <w:t>-111.8+Z</w:t>
            </w:r>
            <w:r w:rsidRPr="002E5858">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16005CF6" w14:textId="77777777" w:rsidR="002E5858" w:rsidRPr="002E5858" w:rsidRDefault="002E5858" w:rsidP="00CE1657">
            <w:pPr>
              <w:keepNext/>
              <w:keepLines/>
              <w:spacing w:after="0"/>
              <w:jc w:val="center"/>
              <w:rPr>
                <w:rFonts w:ascii="Arial" w:hAnsi="Arial" w:cs="Arial"/>
                <w:sz w:val="18"/>
                <w:highlight w:val="lightGray"/>
              </w:rPr>
            </w:pPr>
          </w:p>
        </w:tc>
        <w:tc>
          <w:tcPr>
            <w:tcW w:w="1012" w:type="dxa"/>
            <w:vMerge/>
            <w:shd w:val="clear" w:color="auto" w:fill="auto"/>
            <w:vAlign w:val="center"/>
          </w:tcPr>
          <w:p w14:paraId="26FB119A" w14:textId="77777777" w:rsidR="002E5858" w:rsidRPr="002E5858" w:rsidRDefault="002E5858" w:rsidP="00CE1657">
            <w:pPr>
              <w:keepNext/>
              <w:keepLines/>
              <w:spacing w:after="0"/>
              <w:jc w:val="center"/>
              <w:rPr>
                <w:rFonts w:ascii="Arial" w:hAnsi="Arial" w:cs="Arial"/>
                <w:sz w:val="18"/>
                <w:highlight w:val="lightGray"/>
                <w:lang w:val="en-US"/>
              </w:rPr>
            </w:pPr>
          </w:p>
        </w:tc>
      </w:tr>
      <w:tr w:rsidR="002E5858" w:rsidRPr="002E5858" w14:paraId="3E4E70C8" w14:textId="77777777" w:rsidTr="00CE1657">
        <w:trPr>
          <w:jc w:val="center"/>
        </w:trPr>
        <w:tc>
          <w:tcPr>
            <w:tcW w:w="1171" w:type="dxa"/>
            <w:vMerge/>
            <w:shd w:val="clear" w:color="auto" w:fill="auto"/>
            <w:vAlign w:val="center"/>
          </w:tcPr>
          <w:p w14:paraId="6CE91E2E" w14:textId="77777777" w:rsidR="002E5858" w:rsidRPr="002E5858" w:rsidRDefault="002E5858" w:rsidP="00CE1657">
            <w:pPr>
              <w:keepNext/>
              <w:keepLines/>
              <w:spacing w:after="0"/>
              <w:jc w:val="center"/>
              <w:rPr>
                <w:rFonts w:ascii="Arial" w:hAnsi="Arial" w:cs="Arial"/>
                <w:b/>
                <w:sz w:val="18"/>
                <w:highlight w:val="lightGray"/>
                <w:lang w:val="en-US"/>
              </w:rPr>
            </w:pPr>
          </w:p>
        </w:tc>
        <w:tc>
          <w:tcPr>
            <w:tcW w:w="1150" w:type="dxa"/>
            <w:vMerge/>
          </w:tcPr>
          <w:p w14:paraId="4637B3FC" w14:textId="77777777" w:rsidR="002E5858" w:rsidRPr="002E5858" w:rsidRDefault="002E5858" w:rsidP="00CE1657">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6200AC54" w14:textId="77777777" w:rsidR="002E5858" w:rsidRPr="002E5858" w:rsidRDefault="002E5858" w:rsidP="00CE1657">
            <w:pPr>
              <w:keepNext/>
              <w:keepLines/>
              <w:spacing w:after="0"/>
              <w:jc w:val="center"/>
              <w:rPr>
                <w:rFonts w:ascii="Arial" w:hAnsi="Arial"/>
                <w:sz w:val="18"/>
                <w:szCs w:val="22"/>
                <w:highlight w:val="lightGray"/>
                <w:lang w:val="en-US"/>
              </w:rPr>
            </w:pPr>
            <w:r w:rsidRPr="002E5858">
              <w:rPr>
                <w:rFonts w:ascii="Arial" w:hAnsi="Arial"/>
                <w:sz w:val="18"/>
                <w:szCs w:val="22"/>
                <w:highlight w:val="lightGray"/>
                <w:lang w:val="en-US"/>
              </w:rPr>
              <w:t>n261</w:t>
            </w:r>
          </w:p>
        </w:tc>
        <w:tc>
          <w:tcPr>
            <w:tcW w:w="959" w:type="dxa"/>
            <w:shd w:val="clear" w:color="auto" w:fill="auto"/>
            <w:vAlign w:val="center"/>
          </w:tcPr>
          <w:p w14:paraId="4EDFEDED" w14:textId="77777777" w:rsidR="002E5858" w:rsidRPr="002E5858" w:rsidRDefault="002E5858" w:rsidP="00CE1657">
            <w:pPr>
              <w:keepNext/>
              <w:keepLines/>
              <w:spacing w:after="0"/>
              <w:jc w:val="center"/>
              <w:rPr>
                <w:rFonts w:ascii="Arial" w:hAnsi="Arial" w:cs="Arial"/>
                <w:sz w:val="18"/>
                <w:highlight w:val="lightGray"/>
                <w:lang w:val="en-US"/>
              </w:rPr>
            </w:pPr>
            <w:r w:rsidRPr="002E5858">
              <w:rPr>
                <w:rFonts w:ascii="Arial" w:eastAsia="Yu Mincho" w:hAnsi="Arial" w:cs="Arial"/>
                <w:sz w:val="18"/>
                <w:highlight w:val="lightGray"/>
                <w:lang w:eastAsia="ja-JP"/>
              </w:rPr>
              <w:t>-100.3</w:t>
            </w:r>
          </w:p>
        </w:tc>
        <w:tc>
          <w:tcPr>
            <w:tcW w:w="959" w:type="dxa"/>
            <w:vAlign w:val="center"/>
          </w:tcPr>
          <w:p w14:paraId="7FB78E03" w14:textId="77777777" w:rsidR="002E5858" w:rsidRPr="002E5858" w:rsidRDefault="002E5858" w:rsidP="00CE1657">
            <w:pPr>
              <w:keepNext/>
              <w:keepLines/>
              <w:spacing w:after="0"/>
              <w:jc w:val="center"/>
              <w:rPr>
                <w:rFonts w:ascii="Arial" w:hAnsi="Arial" w:cs="Arial"/>
                <w:sz w:val="18"/>
                <w:highlight w:val="lightGray"/>
              </w:rPr>
            </w:pPr>
            <w:r w:rsidRPr="002E5858">
              <w:rPr>
                <w:rFonts w:ascii="Arial" w:hAnsi="Arial" w:cs="Arial"/>
                <w:sz w:val="18"/>
                <w:highlight w:val="lightGray"/>
              </w:rPr>
              <w:t>-100.8</w:t>
            </w:r>
          </w:p>
        </w:tc>
        <w:tc>
          <w:tcPr>
            <w:tcW w:w="949" w:type="dxa"/>
            <w:vAlign w:val="center"/>
          </w:tcPr>
          <w:p w14:paraId="3FCFFF07" w14:textId="77777777" w:rsidR="002E5858" w:rsidRPr="002E5858" w:rsidRDefault="002E5858" w:rsidP="00CE1657">
            <w:pPr>
              <w:keepNext/>
              <w:keepLines/>
              <w:spacing w:after="0"/>
              <w:jc w:val="center"/>
              <w:rPr>
                <w:rFonts w:ascii="Arial" w:hAnsi="Arial" w:cs="Arial"/>
                <w:sz w:val="18"/>
                <w:highlight w:val="lightGray"/>
              </w:rPr>
            </w:pPr>
            <w:r w:rsidRPr="002E5858">
              <w:rPr>
                <w:rFonts w:ascii="Arial" w:eastAsia="Yu Mincho" w:hAnsi="Arial" w:cs="Arial"/>
                <w:sz w:val="18"/>
                <w:highlight w:val="lightGray"/>
                <w:lang w:eastAsia="ja-JP"/>
              </w:rPr>
              <w:t>-99.2</w:t>
            </w:r>
          </w:p>
        </w:tc>
        <w:tc>
          <w:tcPr>
            <w:tcW w:w="959" w:type="dxa"/>
            <w:vAlign w:val="center"/>
          </w:tcPr>
          <w:p w14:paraId="297785CA" w14:textId="77777777" w:rsidR="002E5858" w:rsidRPr="002E5858" w:rsidRDefault="002E5858" w:rsidP="00CE1657">
            <w:pPr>
              <w:keepNext/>
              <w:keepLines/>
              <w:spacing w:after="0"/>
              <w:jc w:val="center"/>
              <w:rPr>
                <w:rFonts w:ascii="Arial" w:hAnsi="Arial" w:cs="Arial"/>
                <w:sz w:val="18"/>
                <w:highlight w:val="lightGray"/>
                <w:lang w:val="en-US"/>
              </w:rPr>
            </w:pPr>
            <w:r w:rsidRPr="002E5858">
              <w:rPr>
                <w:rFonts w:ascii="Arial" w:eastAsia="Yu Mincho" w:hAnsi="Arial" w:cs="Arial"/>
                <w:sz w:val="18"/>
                <w:highlight w:val="lightGray"/>
                <w:lang w:eastAsia="ja-JP"/>
              </w:rPr>
              <w:t>-116.8+Z</w:t>
            </w:r>
            <w:r w:rsidRPr="002E5858">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69544C7B" w14:textId="77777777" w:rsidR="002E5858" w:rsidRPr="002E5858" w:rsidRDefault="002E5858" w:rsidP="00CE1657">
            <w:pPr>
              <w:keepNext/>
              <w:keepLines/>
              <w:spacing w:after="0"/>
              <w:jc w:val="center"/>
              <w:rPr>
                <w:rFonts w:ascii="Arial" w:hAnsi="Arial" w:cs="Arial"/>
                <w:sz w:val="18"/>
                <w:highlight w:val="lightGray"/>
              </w:rPr>
            </w:pPr>
          </w:p>
        </w:tc>
        <w:tc>
          <w:tcPr>
            <w:tcW w:w="1012" w:type="dxa"/>
            <w:vMerge/>
            <w:shd w:val="clear" w:color="auto" w:fill="auto"/>
            <w:vAlign w:val="center"/>
          </w:tcPr>
          <w:p w14:paraId="6206EA11" w14:textId="77777777" w:rsidR="002E5858" w:rsidRPr="002E5858" w:rsidRDefault="002E5858" w:rsidP="00CE1657">
            <w:pPr>
              <w:keepNext/>
              <w:keepLines/>
              <w:spacing w:after="0"/>
              <w:jc w:val="center"/>
              <w:rPr>
                <w:rFonts w:ascii="Arial" w:hAnsi="Arial" w:cs="Arial"/>
                <w:sz w:val="18"/>
                <w:highlight w:val="lightGray"/>
                <w:lang w:val="en-US"/>
              </w:rPr>
            </w:pPr>
          </w:p>
        </w:tc>
      </w:tr>
      <w:tr w:rsidR="002E5858" w:rsidRPr="006C53D9" w14:paraId="74334422" w14:textId="77777777" w:rsidTr="00CE1657">
        <w:trPr>
          <w:jc w:val="center"/>
        </w:trPr>
        <w:tc>
          <w:tcPr>
            <w:tcW w:w="9781" w:type="dxa"/>
            <w:gridSpan w:val="9"/>
            <w:shd w:val="clear" w:color="auto" w:fill="auto"/>
            <w:vAlign w:val="center"/>
          </w:tcPr>
          <w:p w14:paraId="624983FE" w14:textId="77777777" w:rsidR="002E5858" w:rsidRPr="002E5858" w:rsidRDefault="002E5858" w:rsidP="00CE1657">
            <w:pPr>
              <w:pStyle w:val="TAN"/>
              <w:rPr>
                <w:highlight w:val="lightGray"/>
              </w:rPr>
            </w:pPr>
            <w:r w:rsidRPr="002E5858">
              <w:rPr>
                <w:highlight w:val="lightGray"/>
              </w:rPr>
              <w:t>NOTE 1:</w:t>
            </w:r>
            <w:r w:rsidRPr="002E5858">
              <w:rPr>
                <w:highlight w:val="lightGray"/>
              </w:rPr>
              <w:tab/>
              <w:t>Values based on EIS spherical coverage as defined in clause 7.3.4 of TS 38.101-2 [19]. Side condition applies for directions in which EIS spherical coverage requirement is met.</w:t>
            </w:r>
          </w:p>
          <w:p w14:paraId="39599139" w14:textId="77777777" w:rsidR="002E5858" w:rsidRPr="002E5858" w:rsidRDefault="002E5858" w:rsidP="00CE1657">
            <w:pPr>
              <w:pStyle w:val="TAN"/>
              <w:rPr>
                <w:highlight w:val="lightGray"/>
              </w:rPr>
            </w:pPr>
            <w:r w:rsidRPr="002E5858">
              <w:rPr>
                <w:highlight w:val="lightGray"/>
              </w:rPr>
              <w:t>NOTE 2:</w:t>
            </w:r>
            <w:r w:rsidRPr="002E5858">
              <w:rPr>
                <w:highlight w:val="lightGray"/>
              </w:rPr>
              <w:tab/>
              <w:t>Values specified at the Reference point to give minimum SSB Ês/Iot, with no applied noise.</w:t>
            </w:r>
          </w:p>
          <w:p w14:paraId="3C250B67" w14:textId="77777777" w:rsidR="002E5858" w:rsidRPr="006C53D9" w:rsidRDefault="002E5858" w:rsidP="00CE1657">
            <w:pPr>
              <w:pStyle w:val="TAN"/>
              <w:rPr>
                <w:lang w:val="en-US"/>
              </w:rPr>
            </w:pPr>
            <w:r w:rsidRPr="002E5858">
              <w:rPr>
                <w:highlight w:val="lightGray"/>
              </w:rPr>
              <w:t>NOTE 3:</w:t>
            </w:r>
            <w:r w:rsidRPr="002E5858">
              <w:rPr>
                <w:highlight w:val="lightGray"/>
              </w:rPr>
              <w:tab/>
              <w:t xml:space="preserve">For UEs that support multiple FR2 bands, Rx Beam Peak values are increased by </w:t>
            </w:r>
            <w:r w:rsidRPr="002E5858">
              <w:rPr>
                <w:highlight w:val="lightGray"/>
                <w:lang w:val="en-US"/>
              </w:rPr>
              <w:t>∆MB</w:t>
            </w:r>
            <w:r w:rsidRPr="002E5858">
              <w:rPr>
                <w:highlight w:val="lightGray"/>
                <w:vertAlign w:val="subscript"/>
                <w:lang w:val="en-US"/>
              </w:rPr>
              <w:t>P,n</w:t>
            </w:r>
            <w:r w:rsidRPr="002E5858">
              <w:rPr>
                <w:iCs/>
                <w:highlight w:val="lightGray"/>
              </w:rPr>
              <w:t xml:space="preserve"> and </w:t>
            </w:r>
            <w:r w:rsidRPr="002E5858">
              <w:rPr>
                <w:highlight w:val="lightGray"/>
              </w:rPr>
              <w:t xml:space="preserve">Spherical coverage values are increased by </w:t>
            </w:r>
            <w:r w:rsidRPr="002E5858">
              <w:rPr>
                <w:highlight w:val="lightGray"/>
                <w:lang w:val="en-US"/>
              </w:rPr>
              <w:t>∆MB</w:t>
            </w:r>
            <w:r w:rsidRPr="002E5858">
              <w:rPr>
                <w:highlight w:val="lightGray"/>
                <w:vertAlign w:val="subscript"/>
                <w:lang w:val="en-US"/>
              </w:rPr>
              <w:t>S,n</w:t>
            </w:r>
            <w:r w:rsidRPr="002E5858">
              <w:rPr>
                <w:iCs/>
                <w:highlight w:val="lightGray"/>
              </w:rPr>
              <w:t xml:space="preserve">, the </w:t>
            </w:r>
            <w:r w:rsidRPr="002E5858">
              <w:rPr>
                <w:highlight w:val="lightGray"/>
              </w:rPr>
              <w:t>UE multi-band relaxation factor</w:t>
            </w:r>
            <w:r w:rsidRPr="002E5858">
              <w:rPr>
                <w:iCs/>
                <w:highlight w:val="lightGray"/>
              </w:rPr>
              <w:t xml:space="preserve"> in dB specified in </w:t>
            </w:r>
            <w:r w:rsidRPr="002E5858">
              <w:rPr>
                <w:highlight w:val="lightGray"/>
              </w:rPr>
              <w:t xml:space="preserve">clause 6.2.1 of </w:t>
            </w:r>
            <w:r w:rsidRPr="002E5858">
              <w:rPr>
                <w:iCs/>
                <w:highlight w:val="lightGray"/>
              </w:rPr>
              <w:t xml:space="preserve">TS 38.101-2 </w:t>
            </w:r>
            <w:r w:rsidRPr="002E5858">
              <w:rPr>
                <w:highlight w:val="lightGray"/>
              </w:rPr>
              <w:t>[19].</w:t>
            </w:r>
          </w:p>
        </w:tc>
      </w:tr>
    </w:tbl>
    <w:p w14:paraId="3666B31C" w14:textId="77777777" w:rsidR="002E5858" w:rsidRDefault="002E5858" w:rsidP="00CB6917">
      <w:pPr>
        <w:autoSpaceDE w:val="0"/>
        <w:autoSpaceDN w:val="0"/>
        <w:adjustRightInd w:val="0"/>
        <w:spacing w:before="120" w:after="120"/>
        <w:jc w:val="both"/>
        <w:rPr>
          <w:rFonts w:ascii="Arial" w:eastAsia="SimSun" w:hAnsi="Arial"/>
          <w:u w:val="single"/>
        </w:rPr>
      </w:pPr>
    </w:p>
    <w:p w14:paraId="15B465F7" w14:textId="03FFA922" w:rsidR="009225D7" w:rsidRPr="009225D7" w:rsidRDefault="009225D7" w:rsidP="009225D7">
      <w:pPr>
        <w:jc w:val="both"/>
        <w:rPr>
          <w:rFonts w:ascii="Arial" w:eastAsiaTheme="minorHAnsi" w:hAnsi="Arial" w:cs="Arial"/>
          <w:highlight w:val="lightGray"/>
          <w:lang w:eastAsia="zh-CN"/>
        </w:rPr>
      </w:pPr>
      <w:r w:rsidRPr="009225D7">
        <w:rPr>
          <w:rFonts w:ascii="Arial" w:hAnsi="Arial"/>
          <w:highlight w:val="lightGray"/>
          <w:lang w:eastAsia="zh-CN"/>
        </w:rPr>
        <w:t xml:space="preserve">The (SSB) Ês/Iot side condition is </w:t>
      </w:r>
      <w:r w:rsidRPr="009225D7">
        <w:rPr>
          <w:rFonts w:ascii="Arial" w:hAnsi="Arial" w:cs="Arial"/>
          <w:highlight w:val="lightGray"/>
          <w:lang w:eastAsia="zh-CN"/>
        </w:rPr>
        <w:t xml:space="preserve">≥ </w:t>
      </w:r>
      <w:r w:rsidRPr="009225D7">
        <w:rPr>
          <w:rFonts w:ascii="Arial" w:hAnsi="Arial"/>
          <w:highlight w:val="lightGray"/>
          <w:lang w:eastAsia="zh-CN"/>
        </w:rPr>
        <w:t xml:space="preserve">-4dB. Band </w:t>
      </w:r>
      <w:r>
        <w:rPr>
          <w:rFonts w:ascii="Arial" w:hAnsi="Arial"/>
          <w:highlight w:val="lightGray"/>
          <w:lang w:eastAsia="zh-CN"/>
        </w:rPr>
        <w:t xml:space="preserve">n259 </w:t>
      </w:r>
      <w:r w:rsidRPr="009225D7">
        <w:rPr>
          <w:rFonts w:ascii="Arial" w:hAnsi="Arial" w:cs="Arial"/>
          <w:highlight w:val="lightGray"/>
          <w:lang w:eastAsia="zh-CN"/>
        </w:rPr>
        <w:t>give</w:t>
      </w:r>
      <w:r>
        <w:rPr>
          <w:rFonts w:ascii="Arial" w:hAnsi="Arial" w:cs="Arial"/>
          <w:highlight w:val="lightGray"/>
          <w:lang w:eastAsia="zh-CN"/>
        </w:rPr>
        <w:t>s</w:t>
      </w:r>
      <w:r w:rsidRPr="009225D7">
        <w:rPr>
          <w:rFonts w:ascii="Arial" w:hAnsi="Arial" w:cs="Arial"/>
          <w:highlight w:val="lightGray"/>
          <w:lang w:eastAsia="zh-CN"/>
        </w:rPr>
        <w:t xml:space="preserve"> the highest SSB_RP side condition.</w:t>
      </w:r>
    </w:p>
    <w:p w14:paraId="44B87E4F" w14:textId="77777777" w:rsidR="009225D7" w:rsidRDefault="009225D7" w:rsidP="009225D7">
      <w:pPr>
        <w:jc w:val="both"/>
        <w:rPr>
          <w:rFonts w:ascii="Arial" w:hAnsi="Arial" w:cs="Arial"/>
          <w:lang w:eastAsia="zh-CN"/>
        </w:rPr>
      </w:pPr>
      <w:r w:rsidRPr="009225D7">
        <w:rPr>
          <w:rFonts w:ascii="Arial" w:hAnsi="Arial" w:cs="Arial"/>
          <w:lang w:eastAsia="zh-CN"/>
        </w:rPr>
        <w:t>In addition, in order to measure SS-RSRP, the conditions in Section 10 of TS 38.133 apply, in particular the Maximum Io and the SS-RSRP measurement accuracy, in order to compare the measurement with the B1-Threshold:</w:t>
      </w:r>
    </w:p>
    <w:p w14:paraId="617C9CB0" w14:textId="77777777" w:rsidR="009225D7" w:rsidRPr="009225D7" w:rsidRDefault="009225D7" w:rsidP="009225D7">
      <w:pPr>
        <w:pStyle w:val="Heading5"/>
        <w:rPr>
          <w:highlight w:val="lightGray"/>
          <w:lang w:val="en-US" w:eastAsia="zh-CN"/>
        </w:rPr>
      </w:pPr>
      <w:r w:rsidRPr="009225D7">
        <w:rPr>
          <w:highlight w:val="lightGray"/>
          <w:lang w:val="en-US" w:eastAsia="zh-CN"/>
        </w:rPr>
        <w:t>10.1.5.1.1</w:t>
      </w:r>
      <w:r w:rsidRPr="009225D7">
        <w:rPr>
          <w:highlight w:val="lightGray"/>
          <w:lang w:val="en-US" w:eastAsia="zh-CN"/>
        </w:rPr>
        <w:tab/>
        <w:t>Absolute SS-RSRP Accuracy</w:t>
      </w:r>
    </w:p>
    <w:p w14:paraId="0493FDFB" w14:textId="77777777" w:rsidR="009225D7" w:rsidRPr="009225D7" w:rsidRDefault="009225D7" w:rsidP="009225D7">
      <w:pPr>
        <w:rPr>
          <w:rFonts w:cs="v4.2.0"/>
          <w:i/>
          <w:highlight w:val="lightGray"/>
        </w:rPr>
      </w:pPr>
      <w:r w:rsidRPr="009225D7">
        <w:rPr>
          <w:rFonts w:cs="v4.2.0"/>
          <w:highlight w:val="lightGray"/>
        </w:rPr>
        <w:t xml:space="preserve">Unless otherwise specified, the requirements for absolute accuracy of </w:t>
      </w:r>
      <w:r w:rsidRPr="009225D7">
        <w:rPr>
          <w:rFonts w:cs="v4.2.0"/>
          <w:highlight w:val="lightGray"/>
          <w:lang w:eastAsia="zh-CN"/>
        </w:rPr>
        <w:t>SS-RSRP</w:t>
      </w:r>
      <w:r w:rsidRPr="009225D7">
        <w:rPr>
          <w:rFonts w:cs="v4.2.0"/>
          <w:highlight w:val="lightGray"/>
        </w:rPr>
        <w:t xml:space="preserve"> in this clause apply to a cell on a frequency in FR2 that is on a different frequency than the serving cell.</w:t>
      </w:r>
    </w:p>
    <w:p w14:paraId="3C834B31" w14:textId="77777777" w:rsidR="009225D7" w:rsidRPr="009225D7" w:rsidRDefault="009225D7" w:rsidP="009225D7">
      <w:pPr>
        <w:rPr>
          <w:rFonts w:cs="v4.2.0"/>
          <w:highlight w:val="lightGray"/>
        </w:rPr>
      </w:pPr>
      <w:r w:rsidRPr="009225D7">
        <w:rPr>
          <w:rFonts w:cs="v4.2.0"/>
          <w:highlight w:val="lightGray"/>
        </w:rPr>
        <w:t xml:space="preserve">The accuracy requirements in Table </w:t>
      </w:r>
      <w:r w:rsidRPr="009225D7">
        <w:rPr>
          <w:rFonts w:cs="v4.2.0"/>
          <w:highlight w:val="lightGray"/>
          <w:lang w:eastAsia="zh-CN"/>
        </w:rPr>
        <w:t>10.1.5.1.1</w:t>
      </w:r>
      <w:r w:rsidRPr="009225D7">
        <w:rPr>
          <w:rFonts w:cs="v4.2.0"/>
          <w:highlight w:val="lightGray"/>
        </w:rPr>
        <w:t>-1 are valid under the following conditions:</w:t>
      </w:r>
    </w:p>
    <w:p w14:paraId="13E87BCF" w14:textId="77777777" w:rsidR="009225D7" w:rsidRPr="009225D7" w:rsidRDefault="009225D7" w:rsidP="009225D7">
      <w:pPr>
        <w:pStyle w:val="B1"/>
        <w:rPr>
          <w:highlight w:val="lightGray"/>
          <w:lang w:eastAsia="zh-CN"/>
        </w:rPr>
      </w:pPr>
      <w:r w:rsidRPr="009225D7">
        <w:rPr>
          <w:highlight w:val="lightGray"/>
        </w:rPr>
        <w:t>-</w:t>
      </w:r>
      <w:r w:rsidRPr="009225D7">
        <w:rPr>
          <w:highlight w:val="lightGray"/>
        </w:rPr>
        <w:tab/>
        <w:t>Conditions defined in clause 7.3 of TS</w:t>
      </w:r>
      <w:r w:rsidRPr="009225D7">
        <w:rPr>
          <w:rFonts w:ascii="MS Gothic" w:eastAsia="MS Gothic" w:hAnsi="MS Gothic"/>
          <w:highlight w:val="lightGray"/>
          <w:lang w:val="en-US" w:eastAsia="ko-KR"/>
        </w:rPr>
        <w:t> </w:t>
      </w:r>
      <w:r w:rsidRPr="009225D7">
        <w:rPr>
          <w:highlight w:val="lightGray"/>
        </w:rPr>
        <w:t>38.101-2 [19] for reference sensitivity are fulfilled.</w:t>
      </w:r>
    </w:p>
    <w:p w14:paraId="58E261FB" w14:textId="77777777" w:rsidR="009225D7" w:rsidRPr="009225D7" w:rsidRDefault="009225D7" w:rsidP="009225D7">
      <w:pPr>
        <w:pStyle w:val="B1"/>
        <w:rPr>
          <w:highlight w:val="lightGray"/>
          <w:lang w:eastAsia="zh-CN"/>
        </w:rPr>
      </w:pPr>
      <w:r w:rsidRPr="009225D7">
        <w:rPr>
          <w:highlight w:val="lightGray"/>
        </w:rPr>
        <w:lastRenderedPageBreak/>
        <w:t>-</w:t>
      </w:r>
      <w:r w:rsidRPr="009225D7">
        <w:rPr>
          <w:highlight w:val="lightGray"/>
        </w:rPr>
        <w:tab/>
        <w:t>Conditions for inter-frequency measurements are fulfilled according to Annex B.2.3 for a corresponding Band</w:t>
      </w:r>
      <w:r w:rsidRPr="009225D7">
        <w:rPr>
          <w:rFonts w:cs="v4.2.0"/>
          <w:highlight w:val="lightGray"/>
          <w:lang w:eastAsia="ko-KR"/>
        </w:rPr>
        <w:t xml:space="preserve"> for each relevant SSB</w:t>
      </w:r>
      <w:r w:rsidRPr="009225D7">
        <w:rPr>
          <w:highlight w:val="lightGray"/>
        </w:rPr>
        <w:t>.</w:t>
      </w:r>
    </w:p>
    <w:p w14:paraId="7FD5B358" w14:textId="77777777" w:rsidR="009225D7" w:rsidRPr="009225D7" w:rsidRDefault="009225D7" w:rsidP="009225D7">
      <w:pPr>
        <w:pStyle w:val="B1"/>
        <w:rPr>
          <w:highlight w:val="lightGray"/>
        </w:rPr>
      </w:pPr>
      <w:r w:rsidRPr="009225D7">
        <w:rPr>
          <w:highlight w:val="lightGray"/>
        </w:rPr>
        <w:t>-</w:t>
      </w:r>
      <w:r w:rsidRPr="009225D7">
        <w:rPr>
          <w:highlight w:val="lightGray"/>
        </w:rPr>
        <w:tab/>
        <w:t xml:space="preserve">The measured signals are in the directions covered by the percentile EIS spherical coverage of the UE, defined in </w:t>
      </w:r>
      <w:r w:rsidRPr="009225D7">
        <w:rPr>
          <w:rFonts w:cs="Arial"/>
          <w:highlight w:val="lightGray"/>
        </w:rPr>
        <w:t>clause 7.3.4 of TS 38.101-2 [19]</w:t>
      </w:r>
      <w:r w:rsidRPr="009225D7">
        <w:rPr>
          <w:highlight w:val="lightGray"/>
        </w:rPr>
        <w:t>.</w:t>
      </w:r>
    </w:p>
    <w:p w14:paraId="444E3D04" w14:textId="77777777" w:rsidR="009225D7" w:rsidRPr="009225D7" w:rsidRDefault="009225D7" w:rsidP="009225D7">
      <w:pPr>
        <w:keepNext/>
        <w:keepLines/>
        <w:spacing w:before="60"/>
        <w:jc w:val="center"/>
        <w:rPr>
          <w:highlight w:val="lightGray"/>
        </w:rPr>
      </w:pPr>
      <w:r w:rsidRPr="009225D7">
        <w:rPr>
          <w:rFonts w:ascii="Arial" w:hAnsi="Arial"/>
          <w:b/>
          <w:highlight w:val="lightGray"/>
        </w:rPr>
        <w:t xml:space="preserve">Table </w:t>
      </w:r>
      <w:r w:rsidRPr="009225D7">
        <w:rPr>
          <w:rFonts w:ascii="Arial" w:hAnsi="Arial"/>
          <w:b/>
          <w:highlight w:val="lightGray"/>
          <w:lang w:eastAsia="zh-CN"/>
        </w:rPr>
        <w:t>10.1.5.1.1-1</w:t>
      </w:r>
      <w:r w:rsidRPr="009225D7">
        <w:rPr>
          <w:rFonts w:ascii="Arial" w:hAnsi="Arial"/>
          <w:b/>
          <w:highlight w:val="lightGray"/>
        </w:rPr>
        <w:t xml:space="preserve">: </w:t>
      </w:r>
      <w:r w:rsidRPr="009225D7">
        <w:rPr>
          <w:rFonts w:ascii="Arial" w:hAnsi="Arial"/>
          <w:b/>
          <w:highlight w:val="lightGray"/>
          <w:lang w:eastAsia="zh-CN"/>
        </w:rPr>
        <w:t>SS-RSRP</w:t>
      </w:r>
      <w:r w:rsidRPr="009225D7">
        <w:rPr>
          <w:rFonts w:ascii="Arial" w:hAnsi="Arial"/>
          <w:b/>
          <w:highlight w:val="lightGray"/>
        </w:rPr>
        <w:t xml:space="preserve"> Inter frequency absolute accuracy</w:t>
      </w:r>
      <w:r w:rsidRPr="009225D7">
        <w:rPr>
          <w:rFonts w:ascii="Arial" w:hAnsi="Arial"/>
          <w:b/>
          <w:highlight w:val="lightGray"/>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9225D7" w:rsidRPr="009225D7" w14:paraId="3F99892B" w14:textId="77777777" w:rsidTr="00CE1657">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8879AA6" w14:textId="77777777" w:rsidR="009225D7" w:rsidRPr="009225D7" w:rsidRDefault="009225D7" w:rsidP="00CE1657">
            <w:pPr>
              <w:pStyle w:val="TAH"/>
              <w:rPr>
                <w:highlight w:val="lightGray"/>
              </w:rPr>
            </w:pPr>
            <w:r w:rsidRPr="009225D7">
              <w:rPr>
                <w:highlight w:val="lightGray"/>
              </w:rPr>
              <w:t>Accuracy</w:t>
            </w:r>
          </w:p>
        </w:tc>
        <w:tc>
          <w:tcPr>
            <w:tcW w:w="6499" w:type="dxa"/>
            <w:gridSpan w:val="5"/>
            <w:tcBorders>
              <w:top w:val="single" w:sz="4" w:space="0" w:color="auto"/>
              <w:left w:val="single" w:sz="4" w:space="0" w:color="auto"/>
              <w:right w:val="single" w:sz="4" w:space="0" w:color="auto"/>
            </w:tcBorders>
            <w:vAlign w:val="center"/>
          </w:tcPr>
          <w:p w14:paraId="55447DC3" w14:textId="77777777" w:rsidR="009225D7" w:rsidRPr="009225D7" w:rsidRDefault="009225D7" w:rsidP="00CE1657">
            <w:pPr>
              <w:pStyle w:val="TAH"/>
              <w:rPr>
                <w:highlight w:val="lightGray"/>
              </w:rPr>
            </w:pPr>
            <w:r w:rsidRPr="009225D7">
              <w:rPr>
                <w:highlight w:val="lightGray"/>
              </w:rPr>
              <w:t>Conditions</w:t>
            </w:r>
          </w:p>
        </w:tc>
      </w:tr>
      <w:tr w:rsidR="009225D7" w:rsidRPr="009225D7" w14:paraId="1D9A2F6C" w14:textId="77777777" w:rsidTr="00CE1657">
        <w:trPr>
          <w:jc w:val="center"/>
        </w:trPr>
        <w:tc>
          <w:tcPr>
            <w:tcW w:w="1111" w:type="dxa"/>
            <w:tcBorders>
              <w:top w:val="single" w:sz="6" w:space="0" w:color="auto"/>
              <w:left w:val="single" w:sz="4" w:space="0" w:color="auto"/>
              <w:right w:val="single" w:sz="6" w:space="0" w:color="auto"/>
            </w:tcBorders>
            <w:shd w:val="clear" w:color="auto" w:fill="auto"/>
            <w:vAlign w:val="center"/>
          </w:tcPr>
          <w:p w14:paraId="002FFC9C" w14:textId="77777777" w:rsidR="009225D7" w:rsidRPr="009225D7" w:rsidRDefault="009225D7" w:rsidP="00CE1657">
            <w:pPr>
              <w:pStyle w:val="TAH"/>
              <w:rPr>
                <w:highlight w:val="lightGray"/>
              </w:rPr>
            </w:pPr>
            <w:r w:rsidRPr="009225D7">
              <w:rPr>
                <w:highlight w:val="lightGray"/>
              </w:rPr>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BFA92CF" w14:textId="77777777" w:rsidR="009225D7" w:rsidRPr="009225D7" w:rsidRDefault="009225D7" w:rsidP="00CE1657">
            <w:pPr>
              <w:pStyle w:val="TAH"/>
              <w:rPr>
                <w:highlight w:val="lightGray"/>
              </w:rPr>
            </w:pPr>
            <w:r w:rsidRPr="009225D7">
              <w:rPr>
                <w:highlight w:val="lightGray"/>
              </w:rPr>
              <w:t>Extreme condition</w:t>
            </w:r>
          </w:p>
        </w:tc>
        <w:tc>
          <w:tcPr>
            <w:tcW w:w="1110" w:type="dxa"/>
            <w:tcBorders>
              <w:top w:val="single" w:sz="4" w:space="0" w:color="auto"/>
              <w:left w:val="single" w:sz="4" w:space="0" w:color="auto"/>
              <w:right w:val="single" w:sz="4" w:space="0" w:color="auto"/>
            </w:tcBorders>
          </w:tcPr>
          <w:p w14:paraId="66DEFA7F" w14:textId="77777777" w:rsidR="009225D7" w:rsidRPr="009225D7" w:rsidRDefault="009225D7" w:rsidP="00CE1657">
            <w:pPr>
              <w:pStyle w:val="TAH"/>
              <w:rPr>
                <w:highlight w:val="lightGray"/>
              </w:rPr>
            </w:pPr>
            <w:r w:rsidRPr="009225D7">
              <w:rPr>
                <w:highlight w:val="lightGray"/>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33CC690" w14:textId="77777777" w:rsidR="009225D7" w:rsidRPr="009225D7" w:rsidRDefault="009225D7" w:rsidP="00CE1657">
            <w:pPr>
              <w:pStyle w:val="TAH"/>
              <w:rPr>
                <w:highlight w:val="lightGray"/>
              </w:rPr>
            </w:pPr>
            <w:r w:rsidRPr="009225D7">
              <w:rPr>
                <w:highlight w:val="lightGray"/>
              </w:rPr>
              <w:t>Io</w:t>
            </w:r>
            <w:r w:rsidRPr="009225D7">
              <w:rPr>
                <w:highlight w:val="lightGray"/>
                <w:vertAlign w:val="superscript"/>
              </w:rPr>
              <w:t xml:space="preserve"> Note 2</w:t>
            </w:r>
            <w:r w:rsidRPr="009225D7">
              <w:rPr>
                <w:highlight w:val="lightGray"/>
              </w:rPr>
              <w:t xml:space="preserve"> range</w:t>
            </w:r>
          </w:p>
        </w:tc>
      </w:tr>
      <w:tr w:rsidR="009225D7" w:rsidRPr="009225D7" w14:paraId="67A49BD7" w14:textId="77777777" w:rsidTr="00CE1657">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F1A030C" w14:textId="77777777" w:rsidR="009225D7" w:rsidRPr="009225D7" w:rsidRDefault="009225D7" w:rsidP="00CE1657">
            <w:pPr>
              <w:pStyle w:val="TAH"/>
              <w:rPr>
                <w:highlight w:val="lightGray"/>
              </w:rPr>
            </w:pPr>
          </w:p>
        </w:tc>
        <w:tc>
          <w:tcPr>
            <w:tcW w:w="1110" w:type="dxa"/>
            <w:tcBorders>
              <w:left w:val="single" w:sz="6" w:space="0" w:color="auto"/>
              <w:bottom w:val="single" w:sz="6" w:space="0" w:color="auto"/>
              <w:right w:val="single" w:sz="6" w:space="0" w:color="auto"/>
            </w:tcBorders>
            <w:shd w:val="clear" w:color="auto" w:fill="auto"/>
            <w:vAlign w:val="center"/>
          </w:tcPr>
          <w:p w14:paraId="63F3C1C4" w14:textId="77777777" w:rsidR="009225D7" w:rsidRPr="009225D7" w:rsidRDefault="009225D7" w:rsidP="00CE1657">
            <w:pPr>
              <w:pStyle w:val="TAH"/>
              <w:rPr>
                <w:highlight w:val="lightGray"/>
              </w:rPr>
            </w:pPr>
          </w:p>
        </w:tc>
        <w:tc>
          <w:tcPr>
            <w:tcW w:w="1110" w:type="dxa"/>
            <w:tcBorders>
              <w:left w:val="single" w:sz="4" w:space="0" w:color="auto"/>
              <w:bottom w:val="single" w:sz="6" w:space="0" w:color="auto"/>
              <w:right w:val="single" w:sz="4" w:space="0" w:color="auto"/>
            </w:tcBorders>
            <w:vAlign w:val="center"/>
          </w:tcPr>
          <w:p w14:paraId="195D7750" w14:textId="77777777" w:rsidR="009225D7" w:rsidRPr="009225D7" w:rsidRDefault="009225D7" w:rsidP="00CE1657">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1B6FC40" w14:textId="77777777" w:rsidR="009225D7" w:rsidRPr="009225D7" w:rsidRDefault="009225D7" w:rsidP="00CE1657">
            <w:pPr>
              <w:pStyle w:val="TAH"/>
              <w:rPr>
                <w:highlight w:val="lightGray"/>
              </w:rPr>
            </w:pPr>
            <w:r w:rsidRPr="009225D7">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53F7E1F7" w14:textId="77777777" w:rsidR="009225D7" w:rsidRPr="009225D7" w:rsidRDefault="009225D7" w:rsidP="00CE1657">
            <w:pPr>
              <w:pStyle w:val="TAH"/>
              <w:rPr>
                <w:highlight w:val="lightGray"/>
              </w:rPr>
            </w:pPr>
            <w:r w:rsidRPr="009225D7">
              <w:rPr>
                <w:highlight w:val="lightGray"/>
              </w:rPr>
              <w:t>Maximum Io</w:t>
            </w:r>
          </w:p>
        </w:tc>
      </w:tr>
      <w:tr w:rsidR="009225D7" w:rsidRPr="009225D7" w14:paraId="4D2E6513" w14:textId="77777777" w:rsidTr="00CE1657">
        <w:trPr>
          <w:jc w:val="center"/>
        </w:trPr>
        <w:tc>
          <w:tcPr>
            <w:tcW w:w="1111" w:type="dxa"/>
            <w:tcBorders>
              <w:top w:val="single" w:sz="6" w:space="0" w:color="auto"/>
              <w:left w:val="single" w:sz="4" w:space="0" w:color="auto"/>
              <w:right w:val="single" w:sz="6" w:space="0" w:color="auto"/>
            </w:tcBorders>
            <w:shd w:val="clear" w:color="auto" w:fill="auto"/>
            <w:vAlign w:val="center"/>
          </w:tcPr>
          <w:p w14:paraId="30FB8283" w14:textId="77777777" w:rsidR="009225D7" w:rsidRPr="009225D7" w:rsidRDefault="009225D7" w:rsidP="00CE1657">
            <w:pPr>
              <w:pStyle w:val="TAH"/>
              <w:rPr>
                <w:highlight w:val="lightGray"/>
              </w:rPr>
            </w:pPr>
            <w:r w:rsidRPr="009225D7">
              <w:rPr>
                <w:highlight w:val="lightGray"/>
              </w:rPr>
              <w:t>dB</w:t>
            </w:r>
          </w:p>
        </w:tc>
        <w:tc>
          <w:tcPr>
            <w:tcW w:w="1110" w:type="dxa"/>
            <w:tcBorders>
              <w:top w:val="single" w:sz="6" w:space="0" w:color="auto"/>
              <w:left w:val="single" w:sz="6" w:space="0" w:color="auto"/>
              <w:right w:val="single" w:sz="6" w:space="0" w:color="auto"/>
            </w:tcBorders>
            <w:shd w:val="clear" w:color="auto" w:fill="auto"/>
            <w:vAlign w:val="center"/>
          </w:tcPr>
          <w:p w14:paraId="3BCABBA6" w14:textId="77777777" w:rsidR="009225D7" w:rsidRPr="009225D7" w:rsidRDefault="009225D7" w:rsidP="00CE1657">
            <w:pPr>
              <w:pStyle w:val="TAH"/>
              <w:rPr>
                <w:highlight w:val="lightGray"/>
              </w:rPr>
            </w:pPr>
            <w:r w:rsidRPr="009225D7">
              <w:rPr>
                <w:highlight w:val="lightGray"/>
              </w:rPr>
              <w:t>dB</w:t>
            </w:r>
          </w:p>
        </w:tc>
        <w:tc>
          <w:tcPr>
            <w:tcW w:w="1110" w:type="dxa"/>
            <w:tcBorders>
              <w:top w:val="single" w:sz="6" w:space="0" w:color="auto"/>
              <w:left w:val="single" w:sz="4" w:space="0" w:color="auto"/>
              <w:right w:val="single" w:sz="4" w:space="0" w:color="auto"/>
            </w:tcBorders>
            <w:vAlign w:val="center"/>
          </w:tcPr>
          <w:p w14:paraId="6B8DA3E5" w14:textId="77777777" w:rsidR="009225D7" w:rsidRPr="009225D7" w:rsidRDefault="009225D7" w:rsidP="00CE1657">
            <w:pPr>
              <w:pStyle w:val="TAH"/>
              <w:rPr>
                <w:highlight w:val="lightGray"/>
              </w:rPr>
            </w:pPr>
            <w:r w:rsidRPr="009225D7">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3D58B2B" w14:textId="77777777" w:rsidR="009225D7" w:rsidRPr="009225D7" w:rsidRDefault="009225D7" w:rsidP="00CE1657">
            <w:pPr>
              <w:pStyle w:val="TAH"/>
              <w:rPr>
                <w:highlight w:val="lightGray"/>
              </w:rPr>
            </w:pPr>
            <w:r w:rsidRPr="009225D7">
              <w:rPr>
                <w:highlight w:val="lightGray"/>
              </w:rPr>
              <w:t>dBm / SCS</w:t>
            </w:r>
            <w:r w:rsidRPr="009225D7">
              <w:rPr>
                <w:highlight w:val="lightGray"/>
                <w:vertAlign w:val="subscript"/>
              </w:rPr>
              <w:t>SSB</w:t>
            </w:r>
            <w:r w:rsidRPr="009225D7">
              <w:rPr>
                <w:highlight w:val="lightGray"/>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248B795" w14:textId="77777777" w:rsidR="009225D7" w:rsidRPr="009225D7" w:rsidRDefault="009225D7" w:rsidP="00CE1657">
            <w:pPr>
              <w:pStyle w:val="TAH"/>
              <w:rPr>
                <w:highlight w:val="lightGray"/>
              </w:rPr>
            </w:pPr>
            <w:r w:rsidRPr="009225D7">
              <w:rPr>
                <w:highlight w:val="lightGray"/>
              </w:rPr>
              <w:t>dBm/BW</w:t>
            </w:r>
            <w:r w:rsidRPr="009225D7">
              <w:rPr>
                <w:highlight w:val="lightGray"/>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AB78321" w14:textId="77777777" w:rsidR="009225D7" w:rsidRPr="009225D7" w:rsidRDefault="009225D7" w:rsidP="00CE1657">
            <w:pPr>
              <w:pStyle w:val="TAH"/>
              <w:rPr>
                <w:highlight w:val="lightGray"/>
              </w:rPr>
            </w:pPr>
            <w:r w:rsidRPr="009225D7">
              <w:rPr>
                <w:highlight w:val="lightGray"/>
              </w:rPr>
              <w:t>dBm/BW</w:t>
            </w:r>
            <w:r w:rsidRPr="009225D7">
              <w:rPr>
                <w:highlight w:val="lightGray"/>
                <w:vertAlign w:val="subscript"/>
              </w:rPr>
              <w:t>Channel</w:t>
            </w:r>
          </w:p>
        </w:tc>
      </w:tr>
      <w:tr w:rsidR="009225D7" w:rsidRPr="009225D7" w14:paraId="0B72686E" w14:textId="77777777" w:rsidTr="00CE1657">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07E86CD0" w14:textId="77777777" w:rsidR="009225D7" w:rsidRPr="009225D7" w:rsidRDefault="009225D7" w:rsidP="00CE1657">
            <w:pPr>
              <w:pStyle w:val="TAH"/>
              <w:rPr>
                <w:highlight w:val="lightGray"/>
              </w:rPr>
            </w:pPr>
          </w:p>
        </w:tc>
        <w:tc>
          <w:tcPr>
            <w:tcW w:w="1110" w:type="dxa"/>
            <w:tcBorders>
              <w:left w:val="single" w:sz="6" w:space="0" w:color="auto"/>
              <w:bottom w:val="single" w:sz="6" w:space="0" w:color="auto"/>
              <w:right w:val="single" w:sz="6" w:space="0" w:color="auto"/>
            </w:tcBorders>
            <w:shd w:val="clear" w:color="auto" w:fill="auto"/>
            <w:vAlign w:val="center"/>
          </w:tcPr>
          <w:p w14:paraId="7AA3120B" w14:textId="77777777" w:rsidR="009225D7" w:rsidRPr="009225D7" w:rsidRDefault="009225D7" w:rsidP="00CE1657">
            <w:pPr>
              <w:pStyle w:val="TAH"/>
              <w:rPr>
                <w:highlight w:val="lightGray"/>
              </w:rPr>
            </w:pPr>
          </w:p>
        </w:tc>
        <w:tc>
          <w:tcPr>
            <w:tcW w:w="1110" w:type="dxa"/>
            <w:tcBorders>
              <w:left w:val="single" w:sz="4" w:space="0" w:color="auto"/>
              <w:bottom w:val="single" w:sz="6" w:space="0" w:color="auto"/>
              <w:right w:val="single" w:sz="4" w:space="0" w:color="auto"/>
            </w:tcBorders>
          </w:tcPr>
          <w:p w14:paraId="5CF82FD3" w14:textId="77777777" w:rsidR="009225D7" w:rsidRPr="009225D7" w:rsidRDefault="009225D7" w:rsidP="00CE1657">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384F86FF" w14:textId="77777777" w:rsidR="009225D7" w:rsidRPr="009225D7" w:rsidRDefault="009225D7" w:rsidP="00CE1657">
            <w:pPr>
              <w:pStyle w:val="TAH"/>
              <w:rPr>
                <w:highlight w:val="lightGray"/>
              </w:rPr>
            </w:pPr>
            <w:r w:rsidRPr="009225D7">
              <w:rPr>
                <w:highlight w:val="lightGray"/>
              </w:rPr>
              <w:t>SCS</w:t>
            </w:r>
            <w:r w:rsidRPr="009225D7">
              <w:rPr>
                <w:highlight w:val="lightGray"/>
                <w:vertAlign w:val="subscript"/>
              </w:rPr>
              <w:t>SSB</w:t>
            </w:r>
            <w:r w:rsidRPr="009225D7">
              <w:rPr>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5DFABA34" w14:textId="77777777" w:rsidR="009225D7" w:rsidRPr="009225D7" w:rsidRDefault="009225D7" w:rsidP="00CE1657">
            <w:pPr>
              <w:pStyle w:val="TAH"/>
              <w:rPr>
                <w:highlight w:val="lightGray"/>
              </w:rPr>
            </w:pPr>
            <w:r w:rsidRPr="009225D7">
              <w:rPr>
                <w:highlight w:val="lightGray"/>
              </w:rPr>
              <w:t>SCS</w:t>
            </w:r>
            <w:r w:rsidRPr="009225D7">
              <w:rPr>
                <w:highlight w:val="lightGray"/>
                <w:vertAlign w:val="subscript"/>
              </w:rPr>
              <w:t>SSB</w:t>
            </w:r>
            <w:r w:rsidRPr="009225D7">
              <w:rPr>
                <w:highlight w:val="lightGray"/>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6C6475C" w14:textId="77777777" w:rsidR="009225D7" w:rsidRPr="009225D7" w:rsidRDefault="009225D7" w:rsidP="00CE1657">
            <w:pPr>
              <w:pStyle w:val="TAH"/>
              <w:rPr>
                <w:highlight w:val="lightGray"/>
              </w:rPr>
            </w:pPr>
          </w:p>
        </w:tc>
        <w:tc>
          <w:tcPr>
            <w:tcW w:w="1579" w:type="dxa"/>
            <w:tcBorders>
              <w:left w:val="single" w:sz="6" w:space="0" w:color="auto"/>
              <w:bottom w:val="single" w:sz="6" w:space="0" w:color="auto"/>
              <w:right w:val="single" w:sz="4" w:space="0" w:color="auto"/>
            </w:tcBorders>
            <w:shd w:val="clear" w:color="auto" w:fill="auto"/>
            <w:vAlign w:val="center"/>
          </w:tcPr>
          <w:p w14:paraId="2FAC98E5" w14:textId="77777777" w:rsidR="009225D7" w:rsidRPr="009225D7" w:rsidRDefault="009225D7" w:rsidP="00CE1657">
            <w:pPr>
              <w:pStyle w:val="TAH"/>
              <w:rPr>
                <w:highlight w:val="lightGray"/>
              </w:rPr>
            </w:pPr>
          </w:p>
        </w:tc>
      </w:tr>
      <w:tr w:rsidR="009225D7" w:rsidRPr="009225D7" w14:paraId="7F4A7306" w14:textId="77777777" w:rsidTr="00CE1657">
        <w:trPr>
          <w:jc w:val="center"/>
        </w:trPr>
        <w:tc>
          <w:tcPr>
            <w:tcW w:w="1111" w:type="dxa"/>
            <w:tcBorders>
              <w:top w:val="single" w:sz="6" w:space="0" w:color="auto"/>
              <w:left w:val="single" w:sz="4" w:space="0" w:color="auto"/>
              <w:right w:val="single" w:sz="6" w:space="0" w:color="auto"/>
            </w:tcBorders>
            <w:shd w:val="clear" w:color="auto" w:fill="auto"/>
            <w:vAlign w:val="center"/>
          </w:tcPr>
          <w:p w14:paraId="3F1CF244" w14:textId="77777777" w:rsidR="009225D7" w:rsidRPr="009225D7" w:rsidRDefault="009225D7" w:rsidP="00CE1657">
            <w:pPr>
              <w:pStyle w:val="TAC"/>
              <w:rPr>
                <w:highlight w:val="lightGray"/>
              </w:rPr>
            </w:pPr>
            <w:r w:rsidRPr="009225D7">
              <w:rPr>
                <w:highlight w:val="lightGray"/>
              </w:rPr>
              <w:sym w:font="Symbol" w:char="F0B1"/>
            </w:r>
            <w:r w:rsidRPr="009225D7">
              <w:rPr>
                <w:highlight w:val="lightGray"/>
              </w:rPr>
              <w:t>6</w:t>
            </w:r>
          </w:p>
        </w:tc>
        <w:tc>
          <w:tcPr>
            <w:tcW w:w="1110" w:type="dxa"/>
            <w:tcBorders>
              <w:top w:val="single" w:sz="6" w:space="0" w:color="auto"/>
              <w:left w:val="single" w:sz="6" w:space="0" w:color="auto"/>
              <w:right w:val="single" w:sz="6" w:space="0" w:color="auto"/>
            </w:tcBorders>
            <w:shd w:val="clear" w:color="auto" w:fill="auto"/>
            <w:vAlign w:val="center"/>
          </w:tcPr>
          <w:p w14:paraId="5486FE48" w14:textId="77777777" w:rsidR="009225D7" w:rsidRPr="009225D7" w:rsidRDefault="009225D7" w:rsidP="00CE1657">
            <w:pPr>
              <w:pStyle w:val="TAC"/>
              <w:rPr>
                <w:highlight w:val="lightGray"/>
              </w:rPr>
            </w:pPr>
            <w:r w:rsidRPr="009225D7">
              <w:rPr>
                <w:highlight w:val="lightGray"/>
              </w:rPr>
              <w:sym w:font="Symbol" w:char="F0B1"/>
            </w:r>
            <w:r w:rsidRPr="009225D7">
              <w:rPr>
                <w:highlight w:val="lightGray"/>
              </w:rPr>
              <w:t>9</w:t>
            </w:r>
          </w:p>
        </w:tc>
        <w:tc>
          <w:tcPr>
            <w:tcW w:w="1110" w:type="dxa"/>
            <w:tcBorders>
              <w:top w:val="single" w:sz="6" w:space="0" w:color="auto"/>
              <w:left w:val="single" w:sz="4" w:space="0" w:color="auto"/>
              <w:right w:val="single" w:sz="4" w:space="0" w:color="auto"/>
            </w:tcBorders>
            <w:vAlign w:val="center"/>
          </w:tcPr>
          <w:p w14:paraId="59D5F95B" w14:textId="77777777" w:rsidR="009225D7" w:rsidRPr="009225D7" w:rsidRDefault="009225D7" w:rsidP="00CE1657">
            <w:pPr>
              <w:pStyle w:val="TAC"/>
              <w:rPr>
                <w:highlight w:val="lightGray"/>
              </w:rPr>
            </w:pPr>
            <w:r w:rsidRPr="009225D7">
              <w:rPr>
                <w:rFonts w:eastAsia="Yu Mincho"/>
                <w:highlight w:val="lightGray"/>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0CBF2CD" w14:textId="77777777" w:rsidR="009225D7" w:rsidRPr="009225D7" w:rsidRDefault="009225D7" w:rsidP="00CE1657">
            <w:pPr>
              <w:pStyle w:val="TAC"/>
              <w:rPr>
                <w:rFonts w:eastAsia="Yu Mincho"/>
                <w:highlight w:val="lightGray"/>
                <w:lang w:eastAsia="ja-JP"/>
              </w:rPr>
            </w:pPr>
            <w:r w:rsidRPr="009225D7">
              <w:rPr>
                <w:highlight w:val="lightGray"/>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B2E54AD" w14:textId="77777777" w:rsidR="009225D7" w:rsidRPr="009225D7" w:rsidRDefault="009225D7" w:rsidP="00CE1657">
            <w:pPr>
              <w:pStyle w:val="TAC"/>
              <w:rPr>
                <w:highlight w:val="lightGray"/>
              </w:rPr>
            </w:pPr>
            <w:r w:rsidRPr="009225D7">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2B733F27" w14:textId="77777777" w:rsidR="009225D7" w:rsidRPr="009225D7" w:rsidRDefault="009225D7" w:rsidP="00CE1657">
            <w:pPr>
              <w:pStyle w:val="TAC"/>
              <w:rPr>
                <w:highlight w:val="lightGray"/>
              </w:rPr>
            </w:pPr>
            <w:r w:rsidRPr="009225D7">
              <w:rPr>
                <w:highlight w:val="lightGray"/>
              </w:rPr>
              <w:t>-70</w:t>
            </w:r>
          </w:p>
        </w:tc>
      </w:tr>
      <w:tr w:rsidR="009225D7" w:rsidRPr="009225D7" w14:paraId="565E944D" w14:textId="77777777" w:rsidTr="00CE1657">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662BAA0C" w14:textId="77777777" w:rsidR="009225D7" w:rsidRPr="009225D7" w:rsidRDefault="009225D7" w:rsidP="00CE1657">
            <w:pPr>
              <w:pStyle w:val="TAC"/>
              <w:rPr>
                <w:highlight w:val="lightGray"/>
              </w:rPr>
            </w:pPr>
            <w:r w:rsidRPr="009225D7">
              <w:rPr>
                <w:highlight w:val="yellow"/>
              </w:rPr>
              <w:sym w:font="Symbol" w:char="F0B1"/>
            </w:r>
            <w:r w:rsidRPr="009225D7">
              <w:rPr>
                <w:highlight w:val="yellow"/>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34277024" w14:textId="77777777" w:rsidR="009225D7" w:rsidRPr="009225D7" w:rsidRDefault="009225D7" w:rsidP="00CE1657">
            <w:pPr>
              <w:pStyle w:val="TAC"/>
              <w:rPr>
                <w:highlight w:val="lightGray"/>
              </w:rPr>
            </w:pPr>
            <w:r w:rsidRPr="009225D7">
              <w:rPr>
                <w:highlight w:val="lightGray"/>
              </w:rPr>
              <w:sym w:font="Symbol" w:char="F0B1"/>
            </w:r>
            <w:r w:rsidRPr="009225D7">
              <w:rPr>
                <w:highlight w:val="lightGray"/>
              </w:rPr>
              <w:t>11</w:t>
            </w:r>
          </w:p>
        </w:tc>
        <w:tc>
          <w:tcPr>
            <w:tcW w:w="1110" w:type="dxa"/>
            <w:tcBorders>
              <w:left w:val="single" w:sz="4" w:space="0" w:color="auto"/>
              <w:bottom w:val="single" w:sz="6" w:space="0" w:color="auto"/>
              <w:right w:val="single" w:sz="4" w:space="0" w:color="auto"/>
            </w:tcBorders>
          </w:tcPr>
          <w:p w14:paraId="6805F07D" w14:textId="77777777" w:rsidR="009225D7" w:rsidRPr="009225D7" w:rsidRDefault="009225D7" w:rsidP="00CE1657">
            <w:pPr>
              <w:pStyle w:val="TAC"/>
              <w:rPr>
                <w:highlight w:val="lightGray"/>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6E7DC54" w14:textId="77777777" w:rsidR="009225D7" w:rsidRPr="009225D7" w:rsidRDefault="009225D7" w:rsidP="00CE1657">
            <w:pPr>
              <w:pStyle w:val="TAC"/>
              <w:rPr>
                <w:highlight w:val="lightGray"/>
              </w:rPr>
            </w:pPr>
            <w:r w:rsidRPr="009225D7">
              <w:rPr>
                <w:highlight w:val="lightGray"/>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47FC5217" w14:textId="77777777" w:rsidR="009225D7" w:rsidRPr="009225D7" w:rsidRDefault="009225D7" w:rsidP="00CE1657">
            <w:pPr>
              <w:pStyle w:val="TAC"/>
              <w:rPr>
                <w:highlight w:val="lightGray"/>
              </w:rPr>
            </w:pPr>
            <w:r w:rsidRPr="009225D7">
              <w:rPr>
                <w:highlight w:val="lightGray"/>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35E61273" w14:textId="77777777" w:rsidR="009225D7" w:rsidRPr="009225D7" w:rsidRDefault="009225D7" w:rsidP="00CE1657">
            <w:pPr>
              <w:pStyle w:val="TAC"/>
              <w:rPr>
                <w:highlight w:val="lightGray"/>
              </w:rPr>
            </w:pPr>
            <w:r w:rsidRPr="009225D7">
              <w:rPr>
                <w:highlight w:val="lightGray"/>
              </w:rPr>
              <w:t>-50</w:t>
            </w:r>
          </w:p>
        </w:tc>
      </w:tr>
      <w:tr w:rsidR="009225D7" w:rsidRPr="009C5807" w14:paraId="5FAE27F8" w14:textId="77777777" w:rsidTr="00CE1657">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056C359A" w14:textId="77777777" w:rsidR="009225D7" w:rsidRPr="009225D7" w:rsidRDefault="009225D7" w:rsidP="00CE1657">
            <w:pPr>
              <w:pStyle w:val="TAN"/>
              <w:rPr>
                <w:highlight w:val="lightGray"/>
              </w:rPr>
            </w:pPr>
            <w:r w:rsidRPr="009225D7">
              <w:rPr>
                <w:highlight w:val="lightGray"/>
              </w:rPr>
              <w:t>Note 1:</w:t>
            </w:r>
            <w:r w:rsidRPr="009225D7">
              <w:rPr>
                <w:highlight w:val="lightGray"/>
              </w:rPr>
              <w:tab/>
              <w:t>Values based on Refsens and EIS spherical coverage as defined in clauses 7.3.2 and 7.3.4 of TS 38.101-2 [19]. Applicable side condition selected depending on angle of arrival.</w:t>
            </w:r>
          </w:p>
          <w:p w14:paraId="23511071" w14:textId="77777777" w:rsidR="009225D7" w:rsidRPr="009225D7" w:rsidRDefault="009225D7" w:rsidP="00CE1657">
            <w:pPr>
              <w:pStyle w:val="TAN"/>
              <w:rPr>
                <w:highlight w:val="lightGray"/>
              </w:rPr>
            </w:pPr>
            <w:r w:rsidRPr="009225D7">
              <w:rPr>
                <w:highlight w:val="lightGray"/>
              </w:rPr>
              <w:t>Note 2:</w:t>
            </w:r>
            <w:r w:rsidRPr="009225D7">
              <w:rPr>
                <w:highlight w:val="lightGray"/>
              </w:rPr>
              <w:tab/>
            </w:r>
            <w:r w:rsidRPr="009225D7">
              <w:rPr>
                <w:rFonts w:eastAsia="MS Mincho"/>
                <w:highlight w:val="lightGray"/>
              </w:rPr>
              <w:t>Io specified at the Reference point, and assumed to have constant EPRE across the bandwidth</w:t>
            </w:r>
            <w:r w:rsidRPr="009225D7">
              <w:rPr>
                <w:highlight w:val="lightGray"/>
              </w:rPr>
              <w:t>.</w:t>
            </w:r>
          </w:p>
          <w:p w14:paraId="77F07B11" w14:textId="77777777" w:rsidR="009225D7" w:rsidRPr="009C5807" w:rsidRDefault="009225D7" w:rsidP="00CE1657">
            <w:pPr>
              <w:pStyle w:val="TAN"/>
            </w:pPr>
            <w:r w:rsidRPr="009225D7">
              <w:rPr>
                <w:highlight w:val="lightGray"/>
              </w:rPr>
              <w:t>Note 3:</w:t>
            </w:r>
            <w:r w:rsidRPr="009225D7">
              <w:rPr>
                <w:highlight w:val="lightGray"/>
              </w:rPr>
              <w:tab/>
              <w:t xml:space="preserve">In the test cases, the SSB </w:t>
            </w:r>
            <w:r w:rsidRPr="009225D7">
              <w:rPr>
                <w:rFonts w:hint="eastAsia"/>
                <w:highlight w:val="lightGray"/>
              </w:rPr>
              <w:t>Ê</w:t>
            </w:r>
            <w:r w:rsidRPr="009225D7">
              <w:rPr>
                <w:highlight w:val="lightGray"/>
              </w:rPr>
              <w:t xml:space="preserve">s/Iot and related parameters may need to be adjusted to ensure </w:t>
            </w:r>
            <w:r w:rsidRPr="009225D7">
              <w:rPr>
                <w:rFonts w:hint="eastAsia"/>
                <w:highlight w:val="lightGray"/>
              </w:rPr>
              <w:t>Ê</w:t>
            </w:r>
            <w:r w:rsidRPr="009225D7">
              <w:rPr>
                <w:highlight w:val="lightGray"/>
              </w:rPr>
              <w:t>s/Iot at UE baseband is above the value defined in this table.</w:t>
            </w:r>
          </w:p>
        </w:tc>
      </w:tr>
    </w:tbl>
    <w:p w14:paraId="6B2D53F5" w14:textId="77777777" w:rsidR="009225D7" w:rsidRDefault="009225D7" w:rsidP="00CB6917">
      <w:pPr>
        <w:autoSpaceDE w:val="0"/>
        <w:autoSpaceDN w:val="0"/>
        <w:adjustRightInd w:val="0"/>
        <w:spacing w:before="120" w:after="120"/>
        <w:jc w:val="both"/>
        <w:rPr>
          <w:rFonts w:ascii="Arial" w:eastAsia="SimSun" w:hAnsi="Arial"/>
          <w:u w:val="single"/>
        </w:rPr>
      </w:pPr>
    </w:p>
    <w:p w14:paraId="6FC3A397" w14:textId="5161F7A7" w:rsidR="00CB6917" w:rsidRPr="00FE17AC" w:rsidRDefault="00CB6917" w:rsidP="00CB6917">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3F67C46D" w14:textId="77777777" w:rsidR="00CB6917" w:rsidRPr="00895AA5" w:rsidRDefault="00CB6917" w:rsidP="00CB6917">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0AE76B15" w14:textId="77777777" w:rsidR="00CB6917" w:rsidRPr="00C56CC0" w:rsidRDefault="00CB6917" w:rsidP="00CB6917">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4</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w:t>
      </w:r>
      <w:r>
        <w:rPr>
          <w:rFonts w:ascii="Arial" w:hAnsi="Arial"/>
        </w:rPr>
        <w:t xml:space="preserve"> and TS 36.133</w:t>
      </w:r>
      <w:r w:rsidRPr="00C56CC0">
        <w:rPr>
          <w:rFonts w:ascii="Arial" w:hAnsi="Arial"/>
        </w:rPr>
        <w:t>.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6B03C42A" w14:textId="77777777" w:rsidR="00CB6917" w:rsidRPr="00846AE9" w:rsidRDefault="00CB6917" w:rsidP="00CB6917">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0A8980AA" w14:textId="77777777" w:rsidR="00CB6917" w:rsidRPr="00846AE9" w:rsidRDefault="00CB6917" w:rsidP="00CB6917">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5819A18B" w14:textId="77777777" w:rsidR="00CB6917" w:rsidRDefault="00CB6917" w:rsidP="00CB6917">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xml:space="preserve">. </w:t>
      </w:r>
      <w:r>
        <w:rPr>
          <w:rFonts w:ascii="Arial" w:hAnsi="Arial"/>
          <w:noProof/>
          <w:lang w:eastAsia="sv-SE"/>
        </w:rPr>
        <w:t xml:space="preserve">NR </w:t>
      </w:r>
      <w:r w:rsidRPr="005F2587">
        <w:rPr>
          <w:rFonts w:ascii="Arial" w:hAnsi="Arial"/>
          <w:noProof/>
          <w:lang w:eastAsia="sv-SE"/>
        </w:rPr>
        <w:t>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6A573CA4" w14:textId="77777777" w:rsidR="00CB6917" w:rsidRPr="00206DD3" w:rsidRDefault="00CB6917" w:rsidP="00CB6917">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Pr>
          <w:rFonts w:ascii="Arial" w:hAnsi="Arial"/>
        </w:rPr>
        <w: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751EB3D2" w14:textId="77777777" w:rsidR="00CB6917" w:rsidRPr="00FE17AC" w:rsidRDefault="00CB6917" w:rsidP="00CB6917">
      <w:pPr>
        <w:autoSpaceDE w:val="0"/>
        <w:autoSpaceDN w:val="0"/>
        <w:adjustRightInd w:val="0"/>
        <w:spacing w:before="120" w:after="120"/>
        <w:jc w:val="both"/>
        <w:rPr>
          <w:rFonts w:ascii="Arial" w:eastAsia="SimSun" w:hAnsi="Arial"/>
          <w:u w:val="single"/>
        </w:rPr>
      </w:pPr>
      <w:r w:rsidRPr="00FE17AC">
        <w:rPr>
          <w:rFonts w:ascii="Arial" w:eastAsia="SimSun" w:hAnsi="Arial"/>
          <w:u w:val="single"/>
        </w:rPr>
        <w:lastRenderedPageBreak/>
        <w:t>e) Determine parameters to offset</w:t>
      </w:r>
    </w:p>
    <w:p w14:paraId="35E567D1" w14:textId="13E1557A" w:rsidR="00CB6917" w:rsidRPr="00360ADD" w:rsidRDefault="00CB6917" w:rsidP="00CB6917">
      <w:pPr>
        <w:jc w:val="both"/>
        <w:rPr>
          <w:rFonts w:ascii="Arial" w:hAnsi="Arial"/>
        </w:rPr>
      </w:pPr>
      <w:r>
        <w:rPr>
          <w:rFonts w:ascii="Arial" w:hAnsi="Arial"/>
        </w:rPr>
        <w:t xml:space="preserve">Relevant TS 38.133 side conditions are extracted in section g). </w:t>
      </w:r>
      <w:r w:rsidR="00F31381">
        <w:rPr>
          <w:rFonts w:ascii="Arial" w:hAnsi="Arial"/>
          <w:lang w:eastAsia="zh-CN"/>
        </w:rPr>
        <w:t>W</w:t>
      </w:r>
      <w:r w:rsidR="00F31381">
        <w:rPr>
          <w:rFonts w:ascii="Arial" w:hAnsi="Arial"/>
          <w:lang w:eastAsia="zh-CN"/>
        </w:rPr>
        <w:t>e observe that the UE SS-RSRP measurement may be below the B1-Treshold.</w:t>
      </w:r>
    </w:p>
    <w:p w14:paraId="3CCC7F63" w14:textId="77777777" w:rsidR="00CB6917" w:rsidRPr="00745FAC" w:rsidRDefault="00CB6917" w:rsidP="00CB6917">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0C3FD73A" w14:textId="2D18F37C" w:rsidR="00CB6917" w:rsidRPr="00911222" w:rsidRDefault="00CB6917" w:rsidP="00F44AD4">
      <w:pPr>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r w:rsidR="00F44AD4">
        <w:rPr>
          <w:rFonts w:ascii="Arial" w:eastAsia="SimSun" w:hAnsi="Arial"/>
          <w:lang w:eastAsia="zh-CN"/>
        </w:rPr>
        <w:t xml:space="preserve"> T</w:t>
      </w:r>
      <w:r w:rsidR="00F44AD4">
        <w:rPr>
          <w:rFonts w:ascii="Arial" w:hAnsi="Arial"/>
        </w:rPr>
        <w:t xml:space="preserve">he signalled B1-Threshold has been decreased by </w:t>
      </w:r>
      <w:r w:rsidR="00F44AD4">
        <w:rPr>
          <w:rFonts w:ascii="Arial" w:hAnsi="Arial"/>
        </w:rPr>
        <w:t>8</w:t>
      </w:r>
      <w:r w:rsidR="00F44AD4">
        <w:rPr>
          <w:rFonts w:ascii="Arial" w:hAnsi="Arial"/>
        </w:rPr>
        <w:t>.0 dB to ensure that the UE SS-RSRP measurement stays above the B1-Threshold.</w:t>
      </w:r>
    </w:p>
    <w:p w14:paraId="083092E2" w14:textId="77777777" w:rsidR="00CB6917" w:rsidRPr="00745FAC" w:rsidRDefault="00CB6917" w:rsidP="00CB6917">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118BBF6E" w14:textId="77777777" w:rsidR="00CB6917" w:rsidRPr="00FE17AC" w:rsidRDefault="00CB6917" w:rsidP="00CB6917">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5417ACF0" w14:textId="77777777" w:rsidR="008B7C66" w:rsidRDefault="008B7C66" w:rsidP="008B7C66">
      <w:pPr>
        <w:jc w:val="both"/>
        <w:rPr>
          <w:rFonts w:ascii="Arial" w:eastAsiaTheme="minorHAnsi" w:hAnsi="Arial"/>
        </w:rPr>
      </w:pPr>
      <w:r>
        <w:rPr>
          <w:rFonts w:ascii="Arial" w:hAnsi="Arial"/>
        </w:rPr>
        <w:t>Using a format similar to that in step d), the nominal value of each controlled parameter is recalculated, as at least some will have changed from the original due to the application of the Test Tolerances in step f).</w:t>
      </w:r>
    </w:p>
    <w:p w14:paraId="2B524F33" w14:textId="549626D1" w:rsidR="008B7C66" w:rsidRDefault="008B7C66" w:rsidP="008B7C66">
      <w:pPr>
        <w:jc w:val="both"/>
        <w:rPr>
          <w:rFonts w:ascii="Arial" w:hAnsi="Arial"/>
        </w:rPr>
      </w:pPr>
      <w:r>
        <w:rPr>
          <w:rFonts w:ascii="Arial" w:hAnsi="Arial"/>
        </w:rPr>
        <w:t>The minimum and maximum values, due to variability from uncertainties, of controlled parameters is then calculated and compared against the requirements (SSB_RP power range,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5226F0E2" w14:textId="3B188B46" w:rsidR="00CB6917" w:rsidRPr="00D66BF4" w:rsidRDefault="008B7C66" w:rsidP="005522E8">
      <w:pPr>
        <w:jc w:val="both"/>
        <w:rPr>
          <w:rFonts w:ascii="Arial" w:hAnsi="Arial" w:cs="Arial"/>
          <w:highlight w:val="lightGray"/>
        </w:rPr>
      </w:pPr>
      <w:r>
        <w:rPr>
          <w:rFonts w:ascii="Arial" w:hAnsi="Arial"/>
        </w:rPr>
        <w:t>It can be seen that with the uncertainty values and Test Tolerances proposed, the stimulus requirements are met.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sectPr w:rsidR="00CB6917" w:rsidRPr="00D66BF4" w:rsidSect="00F12F3A">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A639A" w14:textId="77777777" w:rsidR="004D4954" w:rsidRDefault="004D4954" w:rsidP="00571E38">
      <w:pPr>
        <w:spacing w:after="0"/>
      </w:pPr>
      <w:r>
        <w:separator/>
      </w:r>
    </w:p>
  </w:endnote>
  <w:endnote w:type="continuationSeparator" w:id="0">
    <w:p w14:paraId="1A6DA05F" w14:textId="77777777" w:rsidR="004D4954" w:rsidRDefault="004D4954"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13632" w14:textId="77777777" w:rsidR="00302C5B" w:rsidRDefault="00302C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3D153" w14:textId="77777777" w:rsidR="00302C5B" w:rsidRDefault="00302C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4AAC" w14:textId="77777777" w:rsidR="00302C5B" w:rsidRDefault="00302C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5F7C9" w14:textId="77777777" w:rsidR="004D4954" w:rsidRDefault="004D4954" w:rsidP="00571E38">
      <w:pPr>
        <w:spacing w:after="0"/>
      </w:pPr>
      <w:r>
        <w:separator/>
      </w:r>
    </w:p>
  </w:footnote>
  <w:footnote w:type="continuationSeparator" w:id="0">
    <w:p w14:paraId="54885BAA" w14:textId="77777777" w:rsidR="004D4954" w:rsidRDefault="004D4954"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9324C" w14:textId="7292C80F" w:rsidR="00302C5B" w:rsidRDefault="00302C5B">
    <w:pPr>
      <w:pStyle w:val="Header"/>
    </w:pPr>
    <w:r w:rsidRPr="002D3E8C">
      <w:rPr>
        <w:noProof/>
        <w:lang w:val="de-DE"/>
      </w:rPr>
      <mc:AlternateContent>
        <mc:Choice Requires="wps">
          <w:drawing>
            <wp:anchor distT="0" distB="0" distL="114300" distR="114300" simplePos="0" relativeHeight="251663360" behindDoc="0" locked="1" layoutInCell="1" allowOverlap="1" wp14:anchorId="0411EF00" wp14:editId="3F0A76BE">
              <wp:simplePos x="0" y="0"/>
              <wp:positionH relativeFrom="margin">
                <wp:align>left</wp:align>
              </wp:positionH>
              <wp:positionV relativeFrom="page">
                <wp:posOffset>180340</wp:posOffset>
              </wp:positionV>
              <wp:extent cx="5767200" cy="327600"/>
              <wp:effectExtent l="0" t="0" r="15240" b="8890"/>
              <wp:wrapNone/>
              <wp:docPr id="80361070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7159820"/>
                          </w:sdtPr>
                          <w:sdtEndPr/>
                          <w:sdtContent>
                            <w:p w14:paraId="61BD0789" w14:textId="69FFCDCB" w:rsidR="00302C5B" w:rsidRPr="00A11327" w:rsidRDefault="00302C5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11E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7159820"/>
                    </w:sdtPr>
                    <w:sdtEndPr/>
                    <w:sdtContent>
                      <w:p w14:paraId="61BD0789" w14:textId="69FFCDCB" w:rsidR="00302C5B" w:rsidRPr="00A11327" w:rsidRDefault="00302C5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6BCF5" w14:textId="5C3362B9" w:rsidR="00302C5B" w:rsidRDefault="00302C5B">
    <w:pPr>
      <w:pStyle w:val="Header"/>
    </w:pPr>
    <w:r w:rsidRPr="002D3E8C">
      <w:rPr>
        <w:noProof/>
        <w:lang w:val="de-DE"/>
      </w:rPr>
      <mc:AlternateContent>
        <mc:Choice Requires="wps">
          <w:drawing>
            <wp:anchor distT="0" distB="0" distL="114300" distR="114300" simplePos="0" relativeHeight="251659264" behindDoc="0" locked="1" layoutInCell="1" allowOverlap="1" wp14:anchorId="3A5F31D8" wp14:editId="7107EEC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42B23B7" w14:textId="31621DD7" w:rsidR="00302C5B" w:rsidRPr="00A11327" w:rsidRDefault="00302C5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5F31D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342B23B7" w14:textId="31621DD7" w:rsidR="00302C5B" w:rsidRPr="00A11327" w:rsidRDefault="00302C5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7B6D7" w14:textId="49BD18C6" w:rsidR="00302C5B" w:rsidRDefault="00302C5B">
    <w:pPr>
      <w:pStyle w:val="Header"/>
    </w:pPr>
    <w:r w:rsidRPr="002D3E8C">
      <w:rPr>
        <w:noProof/>
        <w:lang w:val="de-DE"/>
      </w:rPr>
      <mc:AlternateContent>
        <mc:Choice Requires="wps">
          <w:drawing>
            <wp:anchor distT="0" distB="0" distL="114300" distR="114300" simplePos="0" relativeHeight="251661312" behindDoc="0" locked="1" layoutInCell="1" allowOverlap="1" wp14:anchorId="766C475B" wp14:editId="32FA6FB0">
              <wp:simplePos x="0" y="0"/>
              <wp:positionH relativeFrom="margin">
                <wp:align>left</wp:align>
              </wp:positionH>
              <wp:positionV relativeFrom="page">
                <wp:posOffset>180340</wp:posOffset>
              </wp:positionV>
              <wp:extent cx="5767200" cy="327600"/>
              <wp:effectExtent l="0" t="0" r="15240" b="8890"/>
              <wp:wrapNone/>
              <wp:docPr id="61649931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9932553"/>
                          </w:sdtPr>
                          <w:sdtEndPr/>
                          <w:sdtContent>
                            <w:p w14:paraId="1F4B896B" w14:textId="3F325F1D" w:rsidR="00302C5B" w:rsidRPr="00A11327" w:rsidRDefault="00302C5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6C475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09932553"/>
                    </w:sdtPr>
                    <w:sdtEndPr/>
                    <w:sdtContent>
                      <w:p w14:paraId="1F4B896B" w14:textId="3F325F1D" w:rsidR="00302C5B" w:rsidRPr="00A11327" w:rsidRDefault="00302C5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44EA"/>
    <w:multiLevelType w:val="hybridMultilevel"/>
    <w:tmpl w:val="16FA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131EB"/>
    <w:multiLevelType w:val="hybridMultilevel"/>
    <w:tmpl w:val="6DC8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0026F8"/>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220D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47161E"/>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8016A8C"/>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BD7624"/>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F591D1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26E3C"/>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39787D29"/>
    <w:multiLevelType w:val="hybridMultilevel"/>
    <w:tmpl w:val="CAB2826A"/>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8D31C8D"/>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FD5E929C"/>
    <w:lvl w:ilvl="0" w:tplc="F1D2C2E4">
      <w:start w:val="3"/>
      <w:numFmt w:val="bullet"/>
      <w:lvlText w:val="-"/>
      <w:lvlJc w:val="left"/>
      <w:pPr>
        <w:ind w:left="1080" w:hanging="360"/>
      </w:pPr>
      <w:rPr>
        <w:rFonts w:ascii="Arial" w:eastAsia="MS Mincho" w:hAnsi="Arial" w:cs="Aria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4031675"/>
    <w:multiLevelType w:val="multilevel"/>
    <w:tmpl w:val="78B0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A089A"/>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A558CC"/>
    <w:multiLevelType w:val="hybridMultilevel"/>
    <w:tmpl w:val="CFFA59E4"/>
    <w:lvl w:ilvl="0" w:tplc="E7183154">
      <w:start w:val="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F31248"/>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16cid:durableId="1193113488">
    <w:abstractNumId w:val="27"/>
  </w:num>
  <w:num w:numId="2" w16cid:durableId="396249093">
    <w:abstractNumId w:val="3"/>
  </w:num>
  <w:num w:numId="3" w16cid:durableId="1757630127">
    <w:abstractNumId w:val="37"/>
  </w:num>
  <w:num w:numId="4" w16cid:durableId="914167421">
    <w:abstractNumId w:val="39"/>
  </w:num>
  <w:num w:numId="5" w16cid:durableId="167715712">
    <w:abstractNumId w:val="26"/>
  </w:num>
  <w:num w:numId="6" w16cid:durableId="570888883">
    <w:abstractNumId w:val="30"/>
  </w:num>
  <w:num w:numId="7" w16cid:durableId="234633260">
    <w:abstractNumId w:val="22"/>
  </w:num>
  <w:num w:numId="8" w16cid:durableId="578171713">
    <w:abstractNumId w:val="8"/>
  </w:num>
  <w:num w:numId="9" w16cid:durableId="1006638264">
    <w:abstractNumId w:val="32"/>
  </w:num>
  <w:num w:numId="10" w16cid:durableId="875970033">
    <w:abstractNumId w:val="25"/>
  </w:num>
  <w:num w:numId="11" w16cid:durableId="979848736">
    <w:abstractNumId w:val="20"/>
  </w:num>
  <w:num w:numId="12" w16cid:durableId="466700524">
    <w:abstractNumId w:val="15"/>
  </w:num>
  <w:num w:numId="13" w16cid:durableId="1404907173">
    <w:abstractNumId w:val="2"/>
  </w:num>
  <w:num w:numId="14" w16cid:durableId="391857769">
    <w:abstractNumId w:val="18"/>
  </w:num>
  <w:num w:numId="15" w16cid:durableId="2045132880">
    <w:abstractNumId w:val="11"/>
  </w:num>
  <w:num w:numId="16" w16cid:durableId="783579698">
    <w:abstractNumId w:val="33"/>
  </w:num>
  <w:num w:numId="17" w16cid:durableId="1899320546">
    <w:abstractNumId w:val="19"/>
  </w:num>
  <w:num w:numId="18" w16cid:durableId="2054192785">
    <w:abstractNumId w:val="13"/>
  </w:num>
  <w:num w:numId="19" w16cid:durableId="886066952">
    <w:abstractNumId w:val="10"/>
  </w:num>
  <w:num w:numId="20" w16cid:durableId="1316641195">
    <w:abstractNumId w:val="24"/>
  </w:num>
  <w:num w:numId="21" w16cid:durableId="580988794">
    <w:abstractNumId w:val="29"/>
  </w:num>
  <w:num w:numId="22" w16cid:durableId="1160388074">
    <w:abstractNumId w:val="1"/>
  </w:num>
  <w:num w:numId="23" w16cid:durableId="768964171">
    <w:abstractNumId w:val="38"/>
  </w:num>
  <w:num w:numId="24" w16cid:durableId="1095176238">
    <w:abstractNumId w:val="14"/>
  </w:num>
  <w:num w:numId="25" w16cid:durableId="4483645">
    <w:abstractNumId w:val="0"/>
  </w:num>
  <w:num w:numId="26" w16cid:durableId="1961447855">
    <w:abstractNumId w:val="5"/>
  </w:num>
  <w:num w:numId="27" w16cid:durableId="515655837">
    <w:abstractNumId w:val="23"/>
  </w:num>
  <w:num w:numId="28" w16cid:durableId="35131126">
    <w:abstractNumId w:val="6"/>
  </w:num>
  <w:num w:numId="29" w16cid:durableId="1227498274">
    <w:abstractNumId w:val="17"/>
  </w:num>
  <w:num w:numId="30" w16cid:durableId="624968436">
    <w:abstractNumId w:val="7"/>
  </w:num>
  <w:num w:numId="31" w16cid:durableId="1078406946">
    <w:abstractNumId w:val="34"/>
  </w:num>
  <w:num w:numId="32" w16cid:durableId="651367947">
    <w:abstractNumId w:val="21"/>
  </w:num>
  <w:num w:numId="33" w16cid:durableId="1375930201">
    <w:abstractNumId w:val="28"/>
  </w:num>
  <w:num w:numId="34" w16cid:durableId="1830555377">
    <w:abstractNumId w:val="36"/>
  </w:num>
  <w:num w:numId="35" w16cid:durableId="1911579977">
    <w:abstractNumId w:val="12"/>
  </w:num>
  <w:num w:numId="36" w16cid:durableId="1068960389">
    <w:abstractNumId w:val="16"/>
  </w:num>
  <w:num w:numId="37" w16cid:durableId="455872436">
    <w:abstractNumId w:val="31"/>
  </w:num>
  <w:num w:numId="38" w16cid:durableId="753551042">
    <w:abstractNumId w:val="9"/>
  </w:num>
  <w:num w:numId="39" w16cid:durableId="916400510">
    <w:abstractNumId w:val="35"/>
  </w:num>
  <w:num w:numId="40" w16cid:durableId="716709967">
    <w:abstractNumId w:val="4"/>
  </w:num>
  <w:num w:numId="41" w16cid:durableId="47907861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characterSpacingControl w:val="doNotCompress"/>
  <w:doNotValidateAgainstSchema/>
  <w:doNotDemarcateInvalidXml/>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A4E"/>
    <w:rsid w:val="00002FEE"/>
    <w:rsid w:val="000031A4"/>
    <w:rsid w:val="000052DC"/>
    <w:rsid w:val="00010B6C"/>
    <w:rsid w:val="00011B22"/>
    <w:rsid w:val="00011F8A"/>
    <w:rsid w:val="00014172"/>
    <w:rsid w:val="00014E87"/>
    <w:rsid w:val="0001560A"/>
    <w:rsid w:val="000179B8"/>
    <w:rsid w:val="00020BC2"/>
    <w:rsid w:val="000237BF"/>
    <w:rsid w:val="00025C7B"/>
    <w:rsid w:val="000303FE"/>
    <w:rsid w:val="0003417E"/>
    <w:rsid w:val="000352D9"/>
    <w:rsid w:val="000367C1"/>
    <w:rsid w:val="000401A2"/>
    <w:rsid w:val="00042FE7"/>
    <w:rsid w:val="000456DE"/>
    <w:rsid w:val="00045B22"/>
    <w:rsid w:val="00046F6E"/>
    <w:rsid w:val="00053D5E"/>
    <w:rsid w:val="00057598"/>
    <w:rsid w:val="000640C5"/>
    <w:rsid w:val="0006550C"/>
    <w:rsid w:val="000670D1"/>
    <w:rsid w:val="0007401B"/>
    <w:rsid w:val="00077EF2"/>
    <w:rsid w:val="00080C9F"/>
    <w:rsid w:val="0008217F"/>
    <w:rsid w:val="00082992"/>
    <w:rsid w:val="0008323B"/>
    <w:rsid w:val="00083922"/>
    <w:rsid w:val="0008469E"/>
    <w:rsid w:val="00090AC3"/>
    <w:rsid w:val="00091741"/>
    <w:rsid w:val="00093F23"/>
    <w:rsid w:val="00097BD8"/>
    <w:rsid w:val="000A2A6D"/>
    <w:rsid w:val="000A35EC"/>
    <w:rsid w:val="000A65C7"/>
    <w:rsid w:val="000A67BF"/>
    <w:rsid w:val="000A6A79"/>
    <w:rsid w:val="000B0D8A"/>
    <w:rsid w:val="000B243E"/>
    <w:rsid w:val="000C011C"/>
    <w:rsid w:val="000C0FDF"/>
    <w:rsid w:val="000C157A"/>
    <w:rsid w:val="000C17FF"/>
    <w:rsid w:val="000C29DA"/>
    <w:rsid w:val="000C2A36"/>
    <w:rsid w:val="000C55BB"/>
    <w:rsid w:val="000C70BF"/>
    <w:rsid w:val="000C7948"/>
    <w:rsid w:val="000D1358"/>
    <w:rsid w:val="000D30CB"/>
    <w:rsid w:val="000D360B"/>
    <w:rsid w:val="000D3AFC"/>
    <w:rsid w:val="000D58BB"/>
    <w:rsid w:val="000D5904"/>
    <w:rsid w:val="000D59F1"/>
    <w:rsid w:val="000E10C2"/>
    <w:rsid w:val="000E464B"/>
    <w:rsid w:val="000E567B"/>
    <w:rsid w:val="000F6F4F"/>
    <w:rsid w:val="00101800"/>
    <w:rsid w:val="001055E2"/>
    <w:rsid w:val="00106D63"/>
    <w:rsid w:val="00110362"/>
    <w:rsid w:val="001139E0"/>
    <w:rsid w:val="00114305"/>
    <w:rsid w:val="00115C14"/>
    <w:rsid w:val="00116D9B"/>
    <w:rsid w:val="0012048E"/>
    <w:rsid w:val="00123705"/>
    <w:rsid w:val="00124A9E"/>
    <w:rsid w:val="00124EDC"/>
    <w:rsid w:val="00125331"/>
    <w:rsid w:val="0012671A"/>
    <w:rsid w:val="001274CE"/>
    <w:rsid w:val="00127765"/>
    <w:rsid w:val="00130429"/>
    <w:rsid w:val="00131B23"/>
    <w:rsid w:val="0013418C"/>
    <w:rsid w:val="00135267"/>
    <w:rsid w:val="001402F1"/>
    <w:rsid w:val="00141A75"/>
    <w:rsid w:val="00142842"/>
    <w:rsid w:val="00146C9C"/>
    <w:rsid w:val="001516A4"/>
    <w:rsid w:val="00152A9D"/>
    <w:rsid w:val="001538AF"/>
    <w:rsid w:val="00165F33"/>
    <w:rsid w:val="00175860"/>
    <w:rsid w:val="00177E6F"/>
    <w:rsid w:val="001809C8"/>
    <w:rsid w:val="00183594"/>
    <w:rsid w:val="001843F2"/>
    <w:rsid w:val="00185F14"/>
    <w:rsid w:val="0019169A"/>
    <w:rsid w:val="00195D39"/>
    <w:rsid w:val="00196511"/>
    <w:rsid w:val="001967D9"/>
    <w:rsid w:val="0019769F"/>
    <w:rsid w:val="001A1286"/>
    <w:rsid w:val="001A1561"/>
    <w:rsid w:val="001A1E86"/>
    <w:rsid w:val="001A26C1"/>
    <w:rsid w:val="001B1915"/>
    <w:rsid w:val="001B3324"/>
    <w:rsid w:val="001B4E14"/>
    <w:rsid w:val="001B5163"/>
    <w:rsid w:val="001C1852"/>
    <w:rsid w:val="001C1D0B"/>
    <w:rsid w:val="001C1FAC"/>
    <w:rsid w:val="001C3B8F"/>
    <w:rsid w:val="001C502C"/>
    <w:rsid w:val="001C5332"/>
    <w:rsid w:val="001C5F3F"/>
    <w:rsid w:val="001C7A25"/>
    <w:rsid w:val="001D0582"/>
    <w:rsid w:val="001D2F6B"/>
    <w:rsid w:val="001D4CD2"/>
    <w:rsid w:val="001D6B58"/>
    <w:rsid w:val="001E14EF"/>
    <w:rsid w:val="001E2244"/>
    <w:rsid w:val="001E27F2"/>
    <w:rsid w:val="001E3329"/>
    <w:rsid w:val="001E44E5"/>
    <w:rsid w:val="001E452E"/>
    <w:rsid w:val="001E542E"/>
    <w:rsid w:val="001F05D5"/>
    <w:rsid w:val="001F1AA4"/>
    <w:rsid w:val="001F2985"/>
    <w:rsid w:val="001F40AB"/>
    <w:rsid w:val="001F41C5"/>
    <w:rsid w:val="001F530C"/>
    <w:rsid w:val="001F590F"/>
    <w:rsid w:val="00200393"/>
    <w:rsid w:val="00200D73"/>
    <w:rsid w:val="0020116D"/>
    <w:rsid w:val="00201609"/>
    <w:rsid w:val="00202127"/>
    <w:rsid w:val="002042E9"/>
    <w:rsid w:val="00205F60"/>
    <w:rsid w:val="00212C11"/>
    <w:rsid w:val="00212CFB"/>
    <w:rsid w:val="002155F9"/>
    <w:rsid w:val="002156A8"/>
    <w:rsid w:val="00217E5C"/>
    <w:rsid w:val="0022146D"/>
    <w:rsid w:val="0022301B"/>
    <w:rsid w:val="00227E56"/>
    <w:rsid w:val="00232E3F"/>
    <w:rsid w:val="00233A09"/>
    <w:rsid w:val="00236ABE"/>
    <w:rsid w:val="00241A5D"/>
    <w:rsid w:val="00247E1B"/>
    <w:rsid w:val="00252FC3"/>
    <w:rsid w:val="002542F8"/>
    <w:rsid w:val="00255088"/>
    <w:rsid w:val="002557DF"/>
    <w:rsid w:val="002638FD"/>
    <w:rsid w:val="002644CF"/>
    <w:rsid w:val="0026555B"/>
    <w:rsid w:val="00265B2B"/>
    <w:rsid w:val="00266385"/>
    <w:rsid w:val="0026771F"/>
    <w:rsid w:val="00270A98"/>
    <w:rsid w:val="00270B36"/>
    <w:rsid w:val="002716DD"/>
    <w:rsid w:val="00272004"/>
    <w:rsid w:val="0027214F"/>
    <w:rsid w:val="00272A4A"/>
    <w:rsid w:val="002761EF"/>
    <w:rsid w:val="00276C78"/>
    <w:rsid w:val="002803A2"/>
    <w:rsid w:val="002810E9"/>
    <w:rsid w:val="00282224"/>
    <w:rsid w:val="00283A66"/>
    <w:rsid w:val="002848DE"/>
    <w:rsid w:val="00284922"/>
    <w:rsid w:val="002924DD"/>
    <w:rsid w:val="002925B2"/>
    <w:rsid w:val="002954B3"/>
    <w:rsid w:val="00296528"/>
    <w:rsid w:val="002A3FF1"/>
    <w:rsid w:val="002A6923"/>
    <w:rsid w:val="002B134F"/>
    <w:rsid w:val="002B31FA"/>
    <w:rsid w:val="002B3569"/>
    <w:rsid w:val="002B6210"/>
    <w:rsid w:val="002B7330"/>
    <w:rsid w:val="002B796D"/>
    <w:rsid w:val="002C6361"/>
    <w:rsid w:val="002D2C8B"/>
    <w:rsid w:val="002D5B9F"/>
    <w:rsid w:val="002E0AAA"/>
    <w:rsid w:val="002E2133"/>
    <w:rsid w:val="002E2E32"/>
    <w:rsid w:val="002E5858"/>
    <w:rsid w:val="002E684C"/>
    <w:rsid w:val="002E727C"/>
    <w:rsid w:val="002F00C4"/>
    <w:rsid w:val="002F3C73"/>
    <w:rsid w:val="002F4E0B"/>
    <w:rsid w:val="002F51B5"/>
    <w:rsid w:val="00302C5B"/>
    <w:rsid w:val="00305159"/>
    <w:rsid w:val="00306561"/>
    <w:rsid w:val="0031758C"/>
    <w:rsid w:val="00320669"/>
    <w:rsid w:val="00322571"/>
    <w:rsid w:val="00331F6E"/>
    <w:rsid w:val="00333200"/>
    <w:rsid w:val="00337E6D"/>
    <w:rsid w:val="003400CA"/>
    <w:rsid w:val="00340C8B"/>
    <w:rsid w:val="003410FD"/>
    <w:rsid w:val="0034121F"/>
    <w:rsid w:val="00341AC4"/>
    <w:rsid w:val="00341B2A"/>
    <w:rsid w:val="00341F67"/>
    <w:rsid w:val="00343BDA"/>
    <w:rsid w:val="00345F03"/>
    <w:rsid w:val="0034611F"/>
    <w:rsid w:val="00346601"/>
    <w:rsid w:val="00346800"/>
    <w:rsid w:val="00346A7D"/>
    <w:rsid w:val="003505BE"/>
    <w:rsid w:val="003532BE"/>
    <w:rsid w:val="00354744"/>
    <w:rsid w:val="00354E98"/>
    <w:rsid w:val="00355480"/>
    <w:rsid w:val="003563FE"/>
    <w:rsid w:val="003573F0"/>
    <w:rsid w:val="00357C42"/>
    <w:rsid w:val="0036027D"/>
    <w:rsid w:val="00360ADD"/>
    <w:rsid w:val="003617B5"/>
    <w:rsid w:val="003662C4"/>
    <w:rsid w:val="003668BA"/>
    <w:rsid w:val="00367622"/>
    <w:rsid w:val="00367E5C"/>
    <w:rsid w:val="003712FA"/>
    <w:rsid w:val="0037377E"/>
    <w:rsid w:val="00374BA5"/>
    <w:rsid w:val="003762F1"/>
    <w:rsid w:val="003842C2"/>
    <w:rsid w:val="003843F1"/>
    <w:rsid w:val="00384EC0"/>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C8F"/>
    <w:rsid w:val="003C4F24"/>
    <w:rsid w:val="003C7E35"/>
    <w:rsid w:val="003D4DC9"/>
    <w:rsid w:val="003D6E98"/>
    <w:rsid w:val="003D77AC"/>
    <w:rsid w:val="003E005B"/>
    <w:rsid w:val="003E0B9A"/>
    <w:rsid w:val="003E6179"/>
    <w:rsid w:val="003E6CB7"/>
    <w:rsid w:val="003E74C2"/>
    <w:rsid w:val="003F06A0"/>
    <w:rsid w:val="003F0F26"/>
    <w:rsid w:val="003F1E38"/>
    <w:rsid w:val="003F5096"/>
    <w:rsid w:val="003F71AC"/>
    <w:rsid w:val="00400D5A"/>
    <w:rsid w:val="0040193C"/>
    <w:rsid w:val="00401E54"/>
    <w:rsid w:val="004051C5"/>
    <w:rsid w:val="004054E5"/>
    <w:rsid w:val="00405D49"/>
    <w:rsid w:val="00411BF5"/>
    <w:rsid w:val="00412FFA"/>
    <w:rsid w:val="004206E0"/>
    <w:rsid w:val="004209CD"/>
    <w:rsid w:val="00421767"/>
    <w:rsid w:val="00421859"/>
    <w:rsid w:val="00421E1D"/>
    <w:rsid w:val="00423339"/>
    <w:rsid w:val="00424235"/>
    <w:rsid w:val="0042466D"/>
    <w:rsid w:val="00424C1F"/>
    <w:rsid w:val="00424C9A"/>
    <w:rsid w:val="004254FE"/>
    <w:rsid w:val="00425AED"/>
    <w:rsid w:val="00425CDF"/>
    <w:rsid w:val="004308BA"/>
    <w:rsid w:val="0043185F"/>
    <w:rsid w:val="004326A0"/>
    <w:rsid w:val="004341D3"/>
    <w:rsid w:val="00434CD7"/>
    <w:rsid w:val="00437143"/>
    <w:rsid w:val="00437F13"/>
    <w:rsid w:val="00440751"/>
    <w:rsid w:val="00444171"/>
    <w:rsid w:val="004450BB"/>
    <w:rsid w:val="00447A65"/>
    <w:rsid w:val="00450462"/>
    <w:rsid w:val="0045128D"/>
    <w:rsid w:val="00452571"/>
    <w:rsid w:val="00456C5F"/>
    <w:rsid w:val="004628B3"/>
    <w:rsid w:val="00463EB8"/>
    <w:rsid w:val="0046617E"/>
    <w:rsid w:val="00470164"/>
    <w:rsid w:val="00471F00"/>
    <w:rsid w:val="00473476"/>
    <w:rsid w:val="00473DA8"/>
    <w:rsid w:val="00474756"/>
    <w:rsid w:val="004834DE"/>
    <w:rsid w:val="004842AF"/>
    <w:rsid w:val="00484865"/>
    <w:rsid w:val="00487F32"/>
    <w:rsid w:val="00495844"/>
    <w:rsid w:val="004A3D56"/>
    <w:rsid w:val="004A7FF1"/>
    <w:rsid w:val="004B27C8"/>
    <w:rsid w:val="004B64E9"/>
    <w:rsid w:val="004B7F7F"/>
    <w:rsid w:val="004C19BA"/>
    <w:rsid w:val="004C6167"/>
    <w:rsid w:val="004D234F"/>
    <w:rsid w:val="004D4918"/>
    <w:rsid w:val="004D4954"/>
    <w:rsid w:val="004D4E0E"/>
    <w:rsid w:val="004D651E"/>
    <w:rsid w:val="004E5D9D"/>
    <w:rsid w:val="004F1AFF"/>
    <w:rsid w:val="004F494E"/>
    <w:rsid w:val="004F5057"/>
    <w:rsid w:val="004F6106"/>
    <w:rsid w:val="004F6AEA"/>
    <w:rsid w:val="004F7A74"/>
    <w:rsid w:val="0051491C"/>
    <w:rsid w:val="005154B0"/>
    <w:rsid w:val="00526288"/>
    <w:rsid w:val="00530C07"/>
    <w:rsid w:val="005324CA"/>
    <w:rsid w:val="0053545F"/>
    <w:rsid w:val="00535B14"/>
    <w:rsid w:val="00537B02"/>
    <w:rsid w:val="00544A36"/>
    <w:rsid w:val="00545F13"/>
    <w:rsid w:val="005520AB"/>
    <w:rsid w:val="005522E8"/>
    <w:rsid w:val="0055489A"/>
    <w:rsid w:val="0056175E"/>
    <w:rsid w:val="00562A10"/>
    <w:rsid w:val="005641F0"/>
    <w:rsid w:val="00566BA2"/>
    <w:rsid w:val="0056754C"/>
    <w:rsid w:val="00571211"/>
    <w:rsid w:val="00571E38"/>
    <w:rsid w:val="0057256D"/>
    <w:rsid w:val="00574D0A"/>
    <w:rsid w:val="0057704C"/>
    <w:rsid w:val="00580CFE"/>
    <w:rsid w:val="005827D2"/>
    <w:rsid w:val="00586BB7"/>
    <w:rsid w:val="005917D6"/>
    <w:rsid w:val="005925E1"/>
    <w:rsid w:val="005927FC"/>
    <w:rsid w:val="005946FC"/>
    <w:rsid w:val="005A470A"/>
    <w:rsid w:val="005A54FB"/>
    <w:rsid w:val="005B0284"/>
    <w:rsid w:val="005B07D1"/>
    <w:rsid w:val="005B20BE"/>
    <w:rsid w:val="005B3213"/>
    <w:rsid w:val="005B43F1"/>
    <w:rsid w:val="005B5284"/>
    <w:rsid w:val="005B726F"/>
    <w:rsid w:val="005C2E73"/>
    <w:rsid w:val="005C3363"/>
    <w:rsid w:val="005D0218"/>
    <w:rsid w:val="005D4C4B"/>
    <w:rsid w:val="005D536D"/>
    <w:rsid w:val="005D72E3"/>
    <w:rsid w:val="005D7859"/>
    <w:rsid w:val="005E4635"/>
    <w:rsid w:val="005E4712"/>
    <w:rsid w:val="005E5BBF"/>
    <w:rsid w:val="005F26E3"/>
    <w:rsid w:val="005F34E1"/>
    <w:rsid w:val="005F74C5"/>
    <w:rsid w:val="00610507"/>
    <w:rsid w:val="00610782"/>
    <w:rsid w:val="00612075"/>
    <w:rsid w:val="0061356C"/>
    <w:rsid w:val="00614B58"/>
    <w:rsid w:val="00615024"/>
    <w:rsid w:val="00615F76"/>
    <w:rsid w:val="0061678D"/>
    <w:rsid w:val="00616F95"/>
    <w:rsid w:val="00620694"/>
    <w:rsid w:val="00621E1D"/>
    <w:rsid w:val="00624BBE"/>
    <w:rsid w:val="006254BF"/>
    <w:rsid w:val="00625B5F"/>
    <w:rsid w:val="0062639F"/>
    <w:rsid w:val="0063088D"/>
    <w:rsid w:val="00630B33"/>
    <w:rsid w:val="00631AE5"/>
    <w:rsid w:val="00632006"/>
    <w:rsid w:val="00634BA2"/>
    <w:rsid w:val="00637394"/>
    <w:rsid w:val="00641433"/>
    <w:rsid w:val="00642E0E"/>
    <w:rsid w:val="006430FA"/>
    <w:rsid w:val="0064513B"/>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3383"/>
    <w:rsid w:val="00683B5F"/>
    <w:rsid w:val="00684F04"/>
    <w:rsid w:val="00687BB9"/>
    <w:rsid w:val="006912F3"/>
    <w:rsid w:val="00691C68"/>
    <w:rsid w:val="00693ABA"/>
    <w:rsid w:val="006942AF"/>
    <w:rsid w:val="006A1600"/>
    <w:rsid w:val="006A327D"/>
    <w:rsid w:val="006A79A3"/>
    <w:rsid w:val="006A7E8D"/>
    <w:rsid w:val="006B02C8"/>
    <w:rsid w:val="006B1706"/>
    <w:rsid w:val="006C0B5B"/>
    <w:rsid w:val="006C1948"/>
    <w:rsid w:val="006C3287"/>
    <w:rsid w:val="006C49C5"/>
    <w:rsid w:val="006C4B88"/>
    <w:rsid w:val="006D3466"/>
    <w:rsid w:val="006D3BE7"/>
    <w:rsid w:val="006D530F"/>
    <w:rsid w:val="006E0CB6"/>
    <w:rsid w:val="006E1309"/>
    <w:rsid w:val="006E3289"/>
    <w:rsid w:val="006E6C1F"/>
    <w:rsid w:val="006F2CC4"/>
    <w:rsid w:val="006F2D65"/>
    <w:rsid w:val="006F5E05"/>
    <w:rsid w:val="006F6338"/>
    <w:rsid w:val="006F74B6"/>
    <w:rsid w:val="006F7DB4"/>
    <w:rsid w:val="007023EB"/>
    <w:rsid w:val="00702EB3"/>
    <w:rsid w:val="007032FA"/>
    <w:rsid w:val="00705D99"/>
    <w:rsid w:val="00705F56"/>
    <w:rsid w:val="00710610"/>
    <w:rsid w:val="00714736"/>
    <w:rsid w:val="00714FD4"/>
    <w:rsid w:val="00717BAF"/>
    <w:rsid w:val="00720087"/>
    <w:rsid w:val="00720380"/>
    <w:rsid w:val="00720E91"/>
    <w:rsid w:val="007216FE"/>
    <w:rsid w:val="00727636"/>
    <w:rsid w:val="00727EC5"/>
    <w:rsid w:val="00742886"/>
    <w:rsid w:val="00744565"/>
    <w:rsid w:val="007445A4"/>
    <w:rsid w:val="00744723"/>
    <w:rsid w:val="00745973"/>
    <w:rsid w:val="00745BCE"/>
    <w:rsid w:val="00747352"/>
    <w:rsid w:val="0075022D"/>
    <w:rsid w:val="00751426"/>
    <w:rsid w:val="007537E1"/>
    <w:rsid w:val="00754D01"/>
    <w:rsid w:val="007554FE"/>
    <w:rsid w:val="00761F4D"/>
    <w:rsid w:val="00765664"/>
    <w:rsid w:val="00765D6E"/>
    <w:rsid w:val="00767F7D"/>
    <w:rsid w:val="00770AE6"/>
    <w:rsid w:val="0077196A"/>
    <w:rsid w:val="00772D39"/>
    <w:rsid w:val="00772F50"/>
    <w:rsid w:val="00773A71"/>
    <w:rsid w:val="00780AA1"/>
    <w:rsid w:val="007834C5"/>
    <w:rsid w:val="007848D8"/>
    <w:rsid w:val="007853CC"/>
    <w:rsid w:val="0078595C"/>
    <w:rsid w:val="00790B5E"/>
    <w:rsid w:val="007910D8"/>
    <w:rsid w:val="00792D13"/>
    <w:rsid w:val="0079329D"/>
    <w:rsid w:val="007953C1"/>
    <w:rsid w:val="00796128"/>
    <w:rsid w:val="00797FA2"/>
    <w:rsid w:val="007A1116"/>
    <w:rsid w:val="007A2D17"/>
    <w:rsid w:val="007A5FD7"/>
    <w:rsid w:val="007B015B"/>
    <w:rsid w:val="007B16D4"/>
    <w:rsid w:val="007B3ECC"/>
    <w:rsid w:val="007C055E"/>
    <w:rsid w:val="007C4425"/>
    <w:rsid w:val="007C5F41"/>
    <w:rsid w:val="007C73B7"/>
    <w:rsid w:val="007C78C6"/>
    <w:rsid w:val="007C7FD6"/>
    <w:rsid w:val="007D1486"/>
    <w:rsid w:val="007D174A"/>
    <w:rsid w:val="007D4068"/>
    <w:rsid w:val="007D750E"/>
    <w:rsid w:val="007E0293"/>
    <w:rsid w:val="007E1076"/>
    <w:rsid w:val="007E5124"/>
    <w:rsid w:val="007E51BD"/>
    <w:rsid w:val="007E72CA"/>
    <w:rsid w:val="007E7750"/>
    <w:rsid w:val="007F2BD2"/>
    <w:rsid w:val="007F6A5D"/>
    <w:rsid w:val="00804700"/>
    <w:rsid w:val="00807931"/>
    <w:rsid w:val="00813225"/>
    <w:rsid w:val="00813DF5"/>
    <w:rsid w:val="0081638D"/>
    <w:rsid w:val="0081729F"/>
    <w:rsid w:val="00821C17"/>
    <w:rsid w:val="00821FB3"/>
    <w:rsid w:val="0082297E"/>
    <w:rsid w:val="008248DF"/>
    <w:rsid w:val="00826CE5"/>
    <w:rsid w:val="00831051"/>
    <w:rsid w:val="00831763"/>
    <w:rsid w:val="00833E62"/>
    <w:rsid w:val="008350A8"/>
    <w:rsid w:val="008372B3"/>
    <w:rsid w:val="008373A8"/>
    <w:rsid w:val="00841E3D"/>
    <w:rsid w:val="008421CC"/>
    <w:rsid w:val="00844B10"/>
    <w:rsid w:val="00844DA9"/>
    <w:rsid w:val="00845AA7"/>
    <w:rsid w:val="00845ED4"/>
    <w:rsid w:val="00846286"/>
    <w:rsid w:val="00846DEF"/>
    <w:rsid w:val="00850282"/>
    <w:rsid w:val="00855F35"/>
    <w:rsid w:val="00856955"/>
    <w:rsid w:val="00860915"/>
    <w:rsid w:val="00861540"/>
    <w:rsid w:val="00863911"/>
    <w:rsid w:val="00870DFA"/>
    <w:rsid w:val="008712F9"/>
    <w:rsid w:val="00871C0F"/>
    <w:rsid w:val="00873F9A"/>
    <w:rsid w:val="0087668A"/>
    <w:rsid w:val="008801F5"/>
    <w:rsid w:val="00882DBD"/>
    <w:rsid w:val="00886FD4"/>
    <w:rsid w:val="00890C46"/>
    <w:rsid w:val="008924EB"/>
    <w:rsid w:val="00894B0F"/>
    <w:rsid w:val="00895043"/>
    <w:rsid w:val="00895190"/>
    <w:rsid w:val="008967D3"/>
    <w:rsid w:val="008A125B"/>
    <w:rsid w:val="008A1AA1"/>
    <w:rsid w:val="008A79F3"/>
    <w:rsid w:val="008B43BE"/>
    <w:rsid w:val="008B5F53"/>
    <w:rsid w:val="008B7C66"/>
    <w:rsid w:val="008C19B8"/>
    <w:rsid w:val="008C2ACA"/>
    <w:rsid w:val="008C2E5C"/>
    <w:rsid w:val="008C73AA"/>
    <w:rsid w:val="008D2442"/>
    <w:rsid w:val="008D2B1D"/>
    <w:rsid w:val="008D4366"/>
    <w:rsid w:val="008D4BA0"/>
    <w:rsid w:val="008E0A3C"/>
    <w:rsid w:val="008E171B"/>
    <w:rsid w:val="008E1940"/>
    <w:rsid w:val="008E26B4"/>
    <w:rsid w:val="008E28C6"/>
    <w:rsid w:val="008E31C1"/>
    <w:rsid w:val="008E69E8"/>
    <w:rsid w:val="008F25B1"/>
    <w:rsid w:val="008F5CA5"/>
    <w:rsid w:val="008F5EAC"/>
    <w:rsid w:val="008F7F46"/>
    <w:rsid w:val="00900ABE"/>
    <w:rsid w:val="00901FD8"/>
    <w:rsid w:val="0090235F"/>
    <w:rsid w:val="009030CC"/>
    <w:rsid w:val="00903A16"/>
    <w:rsid w:val="00906291"/>
    <w:rsid w:val="00914174"/>
    <w:rsid w:val="00914623"/>
    <w:rsid w:val="009209A6"/>
    <w:rsid w:val="00922538"/>
    <w:rsid w:val="009225D7"/>
    <w:rsid w:val="00924031"/>
    <w:rsid w:val="00924522"/>
    <w:rsid w:val="00924773"/>
    <w:rsid w:val="00926F04"/>
    <w:rsid w:val="009328DA"/>
    <w:rsid w:val="00933236"/>
    <w:rsid w:val="00934466"/>
    <w:rsid w:val="009353FE"/>
    <w:rsid w:val="00935C55"/>
    <w:rsid w:val="00936076"/>
    <w:rsid w:val="009374DE"/>
    <w:rsid w:val="0093774C"/>
    <w:rsid w:val="0094158C"/>
    <w:rsid w:val="009416ED"/>
    <w:rsid w:val="00943930"/>
    <w:rsid w:val="00944865"/>
    <w:rsid w:val="009455FF"/>
    <w:rsid w:val="00946534"/>
    <w:rsid w:val="00947136"/>
    <w:rsid w:val="00947427"/>
    <w:rsid w:val="009501CA"/>
    <w:rsid w:val="00950E9A"/>
    <w:rsid w:val="00951119"/>
    <w:rsid w:val="0095357B"/>
    <w:rsid w:val="0095448C"/>
    <w:rsid w:val="00954C09"/>
    <w:rsid w:val="00956BCB"/>
    <w:rsid w:val="0096105E"/>
    <w:rsid w:val="0096200E"/>
    <w:rsid w:val="0096420C"/>
    <w:rsid w:val="00964480"/>
    <w:rsid w:val="00970350"/>
    <w:rsid w:val="009706F5"/>
    <w:rsid w:val="00970E79"/>
    <w:rsid w:val="00971C3B"/>
    <w:rsid w:val="0097457B"/>
    <w:rsid w:val="0098089F"/>
    <w:rsid w:val="009826B7"/>
    <w:rsid w:val="00982B96"/>
    <w:rsid w:val="009847BB"/>
    <w:rsid w:val="00992665"/>
    <w:rsid w:val="00994517"/>
    <w:rsid w:val="00994C43"/>
    <w:rsid w:val="009954F6"/>
    <w:rsid w:val="0099588D"/>
    <w:rsid w:val="009A0225"/>
    <w:rsid w:val="009A0484"/>
    <w:rsid w:val="009A220E"/>
    <w:rsid w:val="009A2CCC"/>
    <w:rsid w:val="009A3CF1"/>
    <w:rsid w:val="009A63B7"/>
    <w:rsid w:val="009A75E8"/>
    <w:rsid w:val="009B2EBD"/>
    <w:rsid w:val="009B3EC8"/>
    <w:rsid w:val="009B68CB"/>
    <w:rsid w:val="009C0C87"/>
    <w:rsid w:val="009C0EDB"/>
    <w:rsid w:val="009C193A"/>
    <w:rsid w:val="009C2B1B"/>
    <w:rsid w:val="009C5346"/>
    <w:rsid w:val="009C559E"/>
    <w:rsid w:val="009D1995"/>
    <w:rsid w:val="009E0BDC"/>
    <w:rsid w:val="009E0C76"/>
    <w:rsid w:val="009E3304"/>
    <w:rsid w:val="009E3900"/>
    <w:rsid w:val="009E3C82"/>
    <w:rsid w:val="009E650F"/>
    <w:rsid w:val="009E68B8"/>
    <w:rsid w:val="009E7ACB"/>
    <w:rsid w:val="009F05C1"/>
    <w:rsid w:val="009F26A8"/>
    <w:rsid w:val="009F373D"/>
    <w:rsid w:val="009F4D9A"/>
    <w:rsid w:val="00A00420"/>
    <w:rsid w:val="00A0047D"/>
    <w:rsid w:val="00A046EB"/>
    <w:rsid w:val="00A0693C"/>
    <w:rsid w:val="00A16ADD"/>
    <w:rsid w:val="00A16B22"/>
    <w:rsid w:val="00A2083B"/>
    <w:rsid w:val="00A2355E"/>
    <w:rsid w:val="00A23D2F"/>
    <w:rsid w:val="00A26D92"/>
    <w:rsid w:val="00A26DAA"/>
    <w:rsid w:val="00A32313"/>
    <w:rsid w:val="00A32A86"/>
    <w:rsid w:val="00A32CEE"/>
    <w:rsid w:val="00A408B9"/>
    <w:rsid w:val="00A46DD6"/>
    <w:rsid w:val="00A556FB"/>
    <w:rsid w:val="00A6077A"/>
    <w:rsid w:val="00A60868"/>
    <w:rsid w:val="00A646C8"/>
    <w:rsid w:val="00A65A25"/>
    <w:rsid w:val="00A664AA"/>
    <w:rsid w:val="00A676E3"/>
    <w:rsid w:val="00A70313"/>
    <w:rsid w:val="00A71223"/>
    <w:rsid w:val="00A7544C"/>
    <w:rsid w:val="00A75511"/>
    <w:rsid w:val="00A77600"/>
    <w:rsid w:val="00A77DD1"/>
    <w:rsid w:val="00A819FE"/>
    <w:rsid w:val="00A81B78"/>
    <w:rsid w:val="00A836C9"/>
    <w:rsid w:val="00A84737"/>
    <w:rsid w:val="00A859C1"/>
    <w:rsid w:val="00A864B2"/>
    <w:rsid w:val="00A8770F"/>
    <w:rsid w:val="00A87B59"/>
    <w:rsid w:val="00A87D15"/>
    <w:rsid w:val="00A919FD"/>
    <w:rsid w:val="00A91DD7"/>
    <w:rsid w:val="00A931B2"/>
    <w:rsid w:val="00A93875"/>
    <w:rsid w:val="00A96213"/>
    <w:rsid w:val="00AA1966"/>
    <w:rsid w:val="00AA1D12"/>
    <w:rsid w:val="00AA20DC"/>
    <w:rsid w:val="00AA27A5"/>
    <w:rsid w:val="00AA44AD"/>
    <w:rsid w:val="00AB3171"/>
    <w:rsid w:val="00AB3238"/>
    <w:rsid w:val="00AB3CA8"/>
    <w:rsid w:val="00AB4017"/>
    <w:rsid w:val="00AB437D"/>
    <w:rsid w:val="00AC53B0"/>
    <w:rsid w:val="00AC5ABC"/>
    <w:rsid w:val="00AD209F"/>
    <w:rsid w:val="00AD234B"/>
    <w:rsid w:val="00AD2A87"/>
    <w:rsid w:val="00AD38BD"/>
    <w:rsid w:val="00AD4D96"/>
    <w:rsid w:val="00AE1185"/>
    <w:rsid w:val="00AE3C06"/>
    <w:rsid w:val="00AE499E"/>
    <w:rsid w:val="00AE6916"/>
    <w:rsid w:val="00AE7649"/>
    <w:rsid w:val="00AF1A6A"/>
    <w:rsid w:val="00AF596A"/>
    <w:rsid w:val="00AF7952"/>
    <w:rsid w:val="00B048EA"/>
    <w:rsid w:val="00B07E99"/>
    <w:rsid w:val="00B07EAB"/>
    <w:rsid w:val="00B10E7B"/>
    <w:rsid w:val="00B12970"/>
    <w:rsid w:val="00B129A9"/>
    <w:rsid w:val="00B1394C"/>
    <w:rsid w:val="00B16844"/>
    <w:rsid w:val="00B1737C"/>
    <w:rsid w:val="00B17C52"/>
    <w:rsid w:val="00B23555"/>
    <w:rsid w:val="00B24BBC"/>
    <w:rsid w:val="00B306BA"/>
    <w:rsid w:val="00B330D8"/>
    <w:rsid w:val="00B34030"/>
    <w:rsid w:val="00B36F4C"/>
    <w:rsid w:val="00B375D8"/>
    <w:rsid w:val="00B40054"/>
    <w:rsid w:val="00B42C6D"/>
    <w:rsid w:val="00B439FC"/>
    <w:rsid w:val="00B44220"/>
    <w:rsid w:val="00B47EFD"/>
    <w:rsid w:val="00B5068E"/>
    <w:rsid w:val="00B50B80"/>
    <w:rsid w:val="00B523CA"/>
    <w:rsid w:val="00B52CE3"/>
    <w:rsid w:val="00B614A5"/>
    <w:rsid w:val="00B61F2E"/>
    <w:rsid w:val="00B70A87"/>
    <w:rsid w:val="00B71E50"/>
    <w:rsid w:val="00B72614"/>
    <w:rsid w:val="00B74BE8"/>
    <w:rsid w:val="00B753AE"/>
    <w:rsid w:val="00B77B06"/>
    <w:rsid w:val="00B81DDD"/>
    <w:rsid w:val="00B82A77"/>
    <w:rsid w:val="00B8511E"/>
    <w:rsid w:val="00B86039"/>
    <w:rsid w:val="00B878C0"/>
    <w:rsid w:val="00B929E8"/>
    <w:rsid w:val="00B95DCF"/>
    <w:rsid w:val="00B963D8"/>
    <w:rsid w:val="00BA2E0C"/>
    <w:rsid w:val="00BA4853"/>
    <w:rsid w:val="00BA486F"/>
    <w:rsid w:val="00BA4C3C"/>
    <w:rsid w:val="00BA505A"/>
    <w:rsid w:val="00BA5BF6"/>
    <w:rsid w:val="00BA7B9C"/>
    <w:rsid w:val="00BB0371"/>
    <w:rsid w:val="00BB46D8"/>
    <w:rsid w:val="00BC0D7F"/>
    <w:rsid w:val="00BC101F"/>
    <w:rsid w:val="00BC271B"/>
    <w:rsid w:val="00BC48F6"/>
    <w:rsid w:val="00BD4D64"/>
    <w:rsid w:val="00BD70E1"/>
    <w:rsid w:val="00BE3113"/>
    <w:rsid w:val="00BE728E"/>
    <w:rsid w:val="00BF0151"/>
    <w:rsid w:val="00BF2226"/>
    <w:rsid w:val="00BF503C"/>
    <w:rsid w:val="00BF5172"/>
    <w:rsid w:val="00BF522F"/>
    <w:rsid w:val="00BF63D0"/>
    <w:rsid w:val="00BF7389"/>
    <w:rsid w:val="00BF7465"/>
    <w:rsid w:val="00BF7FCB"/>
    <w:rsid w:val="00C00626"/>
    <w:rsid w:val="00C01ACF"/>
    <w:rsid w:val="00C036B3"/>
    <w:rsid w:val="00C0525B"/>
    <w:rsid w:val="00C05E14"/>
    <w:rsid w:val="00C07A93"/>
    <w:rsid w:val="00C13C94"/>
    <w:rsid w:val="00C157FE"/>
    <w:rsid w:val="00C20194"/>
    <w:rsid w:val="00C236E0"/>
    <w:rsid w:val="00C23A90"/>
    <w:rsid w:val="00C258BE"/>
    <w:rsid w:val="00C2614B"/>
    <w:rsid w:val="00C31835"/>
    <w:rsid w:val="00C31CD1"/>
    <w:rsid w:val="00C34354"/>
    <w:rsid w:val="00C34415"/>
    <w:rsid w:val="00C37357"/>
    <w:rsid w:val="00C40EC7"/>
    <w:rsid w:val="00C40F5B"/>
    <w:rsid w:val="00C50899"/>
    <w:rsid w:val="00C53A94"/>
    <w:rsid w:val="00C557D4"/>
    <w:rsid w:val="00C559AA"/>
    <w:rsid w:val="00C57674"/>
    <w:rsid w:val="00C57895"/>
    <w:rsid w:val="00C57943"/>
    <w:rsid w:val="00C57A76"/>
    <w:rsid w:val="00C6069B"/>
    <w:rsid w:val="00C60F92"/>
    <w:rsid w:val="00C62F61"/>
    <w:rsid w:val="00C63FEB"/>
    <w:rsid w:val="00C65CA8"/>
    <w:rsid w:val="00C65DFF"/>
    <w:rsid w:val="00C67330"/>
    <w:rsid w:val="00C737B8"/>
    <w:rsid w:val="00C737C5"/>
    <w:rsid w:val="00C76636"/>
    <w:rsid w:val="00C80459"/>
    <w:rsid w:val="00C80482"/>
    <w:rsid w:val="00C84B88"/>
    <w:rsid w:val="00C934D1"/>
    <w:rsid w:val="00C936C9"/>
    <w:rsid w:val="00C93910"/>
    <w:rsid w:val="00C953D2"/>
    <w:rsid w:val="00C955EE"/>
    <w:rsid w:val="00C95A0C"/>
    <w:rsid w:val="00C95D64"/>
    <w:rsid w:val="00C974CB"/>
    <w:rsid w:val="00CA2622"/>
    <w:rsid w:val="00CA6507"/>
    <w:rsid w:val="00CB003B"/>
    <w:rsid w:val="00CB0124"/>
    <w:rsid w:val="00CB01D8"/>
    <w:rsid w:val="00CB0C7C"/>
    <w:rsid w:val="00CB116F"/>
    <w:rsid w:val="00CB6917"/>
    <w:rsid w:val="00CC0153"/>
    <w:rsid w:val="00CC175D"/>
    <w:rsid w:val="00CC19A1"/>
    <w:rsid w:val="00CC2889"/>
    <w:rsid w:val="00CC34D5"/>
    <w:rsid w:val="00CC4FC9"/>
    <w:rsid w:val="00CC5C90"/>
    <w:rsid w:val="00CD0B41"/>
    <w:rsid w:val="00CD0BCE"/>
    <w:rsid w:val="00CD0D23"/>
    <w:rsid w:val="00CD1AC3"/>
    <w:rsid w:val="00CD1B3B"/>
    <w:rsid w:val="00CD1CE7"/>
    <w:rsid w:val="00CD562F"/>
    <w:rsid w:val="00CD5DDD"/>
    <w:rsid w:val="00CD798D"/>
    <w:rsid w:val="00CD7A17"/>
    <w:rsid w:val="00CD7F91"/>
    <w:rsid w:val="00CE10C4"/>
    <w:rsid w:val="00CE4076"/>
    <w:rsid w:val="00CE41DC"/>
    <w:rsid w:val="00CE51B8"/>
    <w:rsid w:val="00CE54EC"/>
    <w:rsid w:val="00CE646A"/>
    <w:rsid w:val="00CE735F"/>
    <w:rsid w:val="00CE774E"/>
    <w:rsid w:val="00CF3217"/>
    <w:rsid w:val="00CF3633"/>
    <w:rsid w:val="00CF5863"/>
    <w:rsid w:val="00CF7610"/>
    <w:rsid w:val="00D02E7B"/>
    <w:rsid w:val="00D071DA"/>
    <w:rsid w:val="00D116E4"/>
    <w:rsid w:val="00D11F86"/>
    <w:rsid w:val="00D12FA1"/>
    <w:rsid w:val="00D132F6"/>
    <w:rsid w:val="00D14BD6"/>
    <w:rsid w:val="00D162FC"/>
    <w:rsid w:val="00D17143"/>
    <w:rsid w:val="00D17A1D"/>
    <w:rsid w:val="00D20A4C"/>
    <w:rsid w:val="00D21CC2"/>
    <w:rsid w:val="00D24571"/>
    <w:rsid w:val="00D25A9C"/>
    <w:rsid w:val="00D2668A"/>
    <w:rsid w:val="00D3163F"/>
    <w:rsid w:val="00D34FB6"/>
    <w:rsid w:val="00D35267"/>
    <w:rsid w:val="00D40220"/>
    <w:rsid w:val="00D4062A"/>
    <w:rsid w:val="00D407C4"/>
    <w:rsid w:val="00D47062"/>
    <w:rsid w:val="00D5553A"/>
    <w:rsid w:val="00D56B8B"/>
    <w:rsid w:val="00D6069B"/>
    <w:rsid w:val="00D620F3"/>
    <w:rsid w:val="00D630C5"/>
    <w:rsid w:val="00D651B7"/>
    <w:rsid w:val="00D65DB8"/>
    <w:rsid w:val="00D6611C"/>
    <w:rsid w:val="00D6678D"/>
    <w:rsid w:val="00D66BF4"/>
    <w:rsid w:val="00D71EBE"/>
    <w:rsid w:val="00D72CFD"/>
    <w:rsid w:val="00D747F9"/>
    <w:rsid w:val="00D75FBA"/>
    <w:rsid w:val="00D76A98"/>
    <w:rsid w:val="00D77065"/>
    <w:rsid w:val="00D777EE"/>
    <w:rsid w:val="00D910D0"/>
    <w:rsid w:val="00D92AEF"/>
    <w:rsid w:val="00D9470C"/>
    <w:rsid w:val="00D971BE"/>
    <w:rsid w:val="00DA01DD"/>
    <w:rsid w:val="00DA392B"/>
    <w:rsid w:val="00DA3C5F"/>
    <w:rsid w:val="00DA6429"/>
    <w:rsid w:val="00DB25C7"/>
    <w:rsid w:val="00DC0F08"/>
    <w:rsid w:val="00DC287E"/>
    <w:rsid w:val="00DC4B45"/>
    <w:rsid w:val="00DC5DDD"/>
    <w:rsid w:val="00DC6B6A"/>
    <w:rsid w:val="00DD0644"/>
    <w:rsid w:val="00DD3527"/>
    <w:rsid w:val="00DD387A"/>
    <w:rsid w:val="00DD3ED4"/>
    <w:rsid w:val="00DD59A0"/>
    <w:rsid w:val="00DD5B64"/>
    <w:rsid w:val="00DE23F0"/>
    <w:rsid w:val="00DE264C"/>
    <w:rsid w:val="00DE66D2"/>
    <w:rsid w:val="00DF02EA"/>
    <w:rsid w:val="00DF2D1F"/>
    <w:rsid w:val="00DF3037"/>
    <w:rsid w:val="00DF455B"/>
    <w:rsid w:val="00DF6A39"/>
    <w:rsid w:val="00DF7943"/>
    <w:rsid w:val="00E01570"/>
    <w:rsid w:val="00E01B3E"/>
    <w:rsid w:val="00E01BE2"/>
    <w:rsid w:val="00E01D6C"/>
    <w:rsid w:val="00E02D7A"/>
    <w:rsid w:val="00E0315A"/>
    <w:rsid w:val="00E035D5"/>
    <w:rsid w:val="00E04001"/>
    <w:rsid w:val="00E05FCE"/>
    <w:rsid w:val="00E1084D"/>
    <w:rsid w:val="00E11C5E"/>
    <w:rsid w:val="00E12027"/>
    <w:rsid w:val="00E1220C"/>
    <w:rsid w:val="00E1310A"/>
    <w:rsid w:val="00E161C2"/>
    <w:rsid w:val="00E20392"/>
    <w:rsid w:val="00E20B13"/>
    <w:rsid w:val="00E21CF3"/>
    <w:rsid w:val="00E256B0"/>
    <w:rsid w:val="00E261E3"/>
    <w:rsid w:val="00E27066"/>
    <w:rsid w:val="00E27C33"/>
    <w:rsid w:val="00E321D3"/>
    <w:rsid w:val="00E33FB4"/>
    <w:rsid w:val="00E34746"/>
    <w:rsid w:val="00E40673"/>
    <w:rsid w:val="00E406DC"/>
    <w:rsid w:val="00E45237"/>
    <w:rsid w:val="00E46260"/>
    <w:rsid w:val="00E47ADE"/>
    <w:rsid w:val="00E517A8"/>
    <w:rsid w:val="00E54AE0"/>
    <w:rsid w:val="00E55359"/>
    <w:rsid w:val="00E564CF"/>
    <w:rsid w:val="00E57630"/>
    <w:rsid w:val="00E60218"/>
    <w:rsid w:val="00E65063"/>
    <w:rsid w:val="00E65FC5"/>
    <w:rsid w:val="00E6703F"/>
    <w:rsid w:val="00E73FBF"/>
    <w:rsid w:val="00E80083"/>
    <w:rsid w:val="00E81FAD"/>
    <w:rsid w:val="00E83E51"/>
    <w:rsid w:val="00E86DBD"/>
    <w:rsid w:val="00E87B3A"/>
    <w:rsid w:val="00E900B1"/>
    <w:rsid w:val="00E90A2F"/>
    <w:rsid w:val="00E93EBD"/>
    <w:rsid w:val="00E94295"/>
    <w:rsid w:val="00E94BC3"/>
    <w:rsid w:val="00EA3977"/>
    <w:rsid w:val="00EA49CC"/>
    <w:rsid w:val="00EB1081"/>
    <w:rsid w:val="00EB18C7"/>
    <w:rsid w:val="00EB31CF"/>
    <w:rsid w:val="00EB6BE7"/>
    <w:rsid w:val="00EB71A8"/>
    <w:rsid w:val="00EB7728"/>
    <w:rsid w:val="00EC241E"/>
    <w:rsid w:val="00EC2ECA"/>
    <w:rsid w:val="00EC421D"/>
    <w:rsid w:val="00EC6DD7"/>
    <w:rsid w:val="00EC7EDD"/>
    <w:rsid w:val="00ED0E9D"/>
    <w:rsid w:val="00ED21E1"/>
    <w:rsid w:val="00ED3BC8"/>
    <w:rsid w:val="00ED618B"/>
    <w:rsid w:val="00EE164A"/>
    <w:rsid w:val="00EE258F"/>
    <w:rsid w:val="00EE6C13"/>
    <w:rsid w:val="00EF06BC"/>
    <w:rsid w:val="00EF0BA9"/>
    <w:rsid w:val="00EF131F"/>
    <w:rsid w:val="00EF1E83"/>
    <w:rsid w:val="00EF20D9"/>
    <w:rsid w:val="00EF5BF0"/>
    <w:rsid w:val="00EF7A50"/>
    <w:rsid w:val="00F040ED"/>
    <w:rsid w:val="00F05059"/>
    <w:rsid w:val="00F104D1"/>
    <w:rsid w:val="00F1176B"/>
    <w:rsid w:val="00F12F3A"/>
    <w:rsid w:val="00F147B0"/>
    <w:rsid w:val="00F15952"/>
    <w:rsid w:val="00F17340"/>
    <w:rsid w:val="00F174CA"/>
    <w:rsid w:val="00F213D9"/>
    <w:rsid w:val="00F2444D"/>
    <w:rsid w:val="00F27893"/>
    <w:rsid w:val="00F30C4B"/>
    <w:rsid w:val="00F31381"/>
    <w:rsid w:val="00F35B82"/>
    <w:rsid w:val="00F37C0E"/>
    <w:rsid w:val="00F44AD4"/>
    <w:rsid w:val="00F46D90"/>
    <w:rsid w:val="00F50FB0"/>
    <w:rsid w:val="00F512FF"/>
    <w:rsid w:val="00F57D56"/>
    <w:rsid w:val="00F65B02"/>
    <w:rsid w:val="00F70FC9"/>
    <w:rsid w:val="00F7207F"/>
    <w:rsid w:val="00F73803"/>
    <w:rsid w:val="00F73EDA"/>
    <w:rsid w:val="00F76A9D"/>
    <w:rsid w:val="00F773CD"/>
    <w:rsid w:val="00F80429"/>
    <w:rsid w:val="00F81E48"/>
    <w:rsid w:val="00F83B60"/>
    <w:rsid w:val="00F85E57"/>
    <w:rsid w:val="00F86545"/>
    <w:rsid w:val="00F86C76"/>
    <w:rsid w:val="00F87D1A"/>
    <w:rsid w:val="00F919BD"/>
    <w:rsid w:val="00F9277F"/>
    <w:rsid w:val="00F92B52"/>
    <w:rsid w:val="00F92C0C"/>
    <w:rsid w:val="00F937C2"/>
    <w:rsid w:val="00F9785F"/>
    <w:rsid w:val="00FA0150"/>
    <w:rsid w:val="00FA3020"/>
    <w:rsid w:val="00FB4F62"/>
    <w:rsid w:val="00FB5A07"/>
    <w:rsid w:val="00FB62A7"/>
    <w:rsid w:val="00FB6DF6"/>
    <w:rsid w:val="00FB78AB"/>
    <w:rsid w:val="00FB7D57"/>
    <w:rsid w:val="00FC11B5"/>
    <w:rsid w:val="00FC2E5E"/>
    <w:rsid w:val="00FC2F0D"/>
    <w:rsid w:val="00FC34BE"/>
    <w:rsid w:val="00FC3564"/>
    <w:rsid w:val="00FC3837"/>
    <w:rsid w:val="00FC4373"/>
    <w:rsid w:val="00FC483C"/>
    <w:rsid w:val="00FC71AB"/>
    <w:rsid w:val="00FC75FA"/>
    <w:rsid w:val="00FD0A51"/>
    <w:rsid w:val="00FD0B22"/>
    <w:rsid w:val="00FD39B2"/>
    <w:rsid w:val="00FD3BC7"/>
    <w:rsid w:val="00FD63EA"/>
    <w:rsid w:val="00FD71FE"/>
    <w:rsid w:val="00FD7CE2"/>
    <w:rsid w:val="00FE1F1B"/>
    <w:rsid w:val="00FE697D"/>
    <w:rsid w:val="00FF76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9C15D4F"/>
  <w15:chartTrackingRefBased/>
  <w15:docId w15:val="{5ABC8818-1C07-4C84-A3D6-8867DCB0E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qFormat/>
    <w:locked/>
    <w:rsid w:val="009E0BD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customStyle="1" w:styleId="ListParagraph1">
    <w:name w:val="List Paragraph1"/>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customStyle="1" w:styleId="H6">
    <w:name w:val="H6"/>
    <w:basedOn w:val="Heading5"/>
    <w:next w:val="Normal"/>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Heading5Char">
    <w:name w:val="Heading 5 Char"/>
    <w:link w:val="Heading5"/>
    <w:semiHidden/>
    <w:rsid w:val="009E0BDC"/>
    <w:rPr>
      <w:rFonts w:ascii="Calibri" w:eastAsia="Times New Roman" w:hAnsi="Calibri" w:cs="Times New Roman"/>
      <w:b/>
      <w:bCs/>
      <w:i/>
      <w:iCs/>
      <w:sz w:val="26"/>
      <w:szCs w:val="26"/>
      <w:lang w:val="en-GB"/>
    </w:rPr>
  </w:style>
  <w:style w:type="table" w:styleId="TableGrid">
    <w:name w:val="Table Grid"/>
    <w:basedOn w:val="TableNormal"/>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BA2E0C"/>
    <w:rPr>
      <w:rFonts w:ascii="SimSun" w:eastAsia="SimSun"/>
      <w:sz w:val="18"/>
      <w:szCs w:val="18"/>
    </w:rPr>
  </w:style>
  <w:style w:type="character" w:customStyle="1" w:styleId="DocumentMapChar">
    <w:name w:val="Document Map Char"/>
    <w:link w:val="DocumentMap"/>
    <w:uiPriority w:val="99"/>
    <w:semiHidden/>
    <w:rsid w:val="00BA2E0C"/>
    <w:rPr>
      <w:rFonts w:ascii="SimSun" w:eastAsia="SimSun" w:hAnsi="Times New Roman"/>
      <w:sz w:val="18"/>
      <w:szCs w:val="18"/>
      <w:lang w:val="en-GB" w:eastAsia="en-US"/>
    </w:rPr>
  </w:style>
  <w:style w:type="paragraph" w:customStyle="1" w:styleId="FP">
    <w:name w:val="FP"/>
    <w:basedOn w:val="Normal"/>
    <w:rsid w:val="00C23A90"/>
    <w:pPr>
      <w:overflowPunct w:val="0"/>
      <w:autoSpaceDE w:val="0"/>
      <w:autoSpaceDN w:val="0"/>
      <w:adjustRightInd w:val="0"/>
      <w:spacing w:after="0"/>
      <w:textAlignment w:val="baseline"/>
    </w:pPr>
    <w:rPr>
      <w:rFonts w:eastAsia="SimSun"/>
      <w:lang w:eastAsia="ja-JP"/>
    </w:rPr>
  </w:style>
  <w:style w:type="character" w:styleId="CommentReference">
    <w:name w:val="annotation reference"/>
    <w:uiPriority w:val="99"/>
    <w:semiHidden/>
    <w:unhideWhenUsed/>
    <w:rsid w:val="00710610"/>
    <w:rPr>
      <w:sz w:val="21"/>
      <w:szCs w:val="21"/>
    </w:rPr>
  </w:style>
  <w:style w:type="paragraph" w:styleId="CommentText">
    <w:name w:val="annotation text"/>
    <w:basedOn w:val="Normal"/>
    <w:link w:val="CommentTextChar"/>
    <w:uiPriority w:val="99"/>
    <w:semiHidden/>
    <w:unhideWhenUsed/>
    <w:rsid w:val="00710610"/>
  </w:style>
  <w:style w:type="character" w:customStyle="1" w:styleId="CommentTextChar">
    <w:name w:val="Comment Text Char"/>
    <w:link w:val="CommentText"/>
    <w:uiPriority w:val="99"/>
    <w:semiHidden/>
    <w:rsid w:val="00710610"/>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710610"/>
    <w:rPr>
      <w:b/>
      <w:bCs/>
    </w:rPr>
  </w:style>
  <w:style w:type="character" w:customStyle="1" w:styleId="CommentSubjectChar">
    <w:name w:val="Comment Subject Char"/>
    <w:link w:val="CommentSubject"/>
    <w:uiPriority w:val="99"/>
    <w:semiHidden/>
    <w:rsid w:val="00710610"/>
    <w:rPr>
      <w:rFonts w:ascii="Times New Roman" w:eastAsia="MS Mincho" w:hAnsi="Times New Roman"/>
      <w:b/>
      <w:bCs/>
      <w:lang w:val="en-GB" w:eastAsia="en-US"/>
    </w:rPr>
  </w:style>
  <w:style w:type="character" w:customStyle="1" w:styleId="Heading2Char">
    <w:name w:val="Heading 2 Char"/>
    <w:link w:val="Heading2"/>
    <w:semiHidden/>
    <w:rsid w:val="00926F04"/>
    <w:rPr>
      <w:rFonts w:ascii="Calibri Light" w:eastAsia="Times New Roman" w:hAnsi="Calibri Light" w:cs="Times New Roman"/>
      <w:b/>
      <w:bCs/>
      <w:i/>
      <w:iCs/>
      <w:sz w:val="28"/>
      <w:szCs w:val="28"/>
      <w:lang w:val="en-GB"/>
    </w:rPr>
  </w:style>
  <w:style w:type="paragraph" w:customStyle="1" w:styleId="B2">
    <w:name w:val="B2"/>
    <w:basedOn w:val="Normal"/>
    <w:link w:val="B2Char"/>
    <w:rsid w:val="00926F04"/>
    <w:pPr>
      <w:ind w:left="851" w:hanging="284"/>
    </w:pPr>
    <w:rPr>
      <w:rFonts w:eastAsia="SimSun"/>
    </w:rPr>
  </w:style>
  <w:style w:type="character" w:customStyle="1" w:styleId="B2Char">
    <w:name w:val="B2 Char"/>
    <w:link w:val="B2"/>
    <w:rsid w:val="00926F04"/>
    <w:rPr>
      <w:rFonts w:ascii="Times New Roman" w:hAnsi="Times New Roman"/>
      <w:lang w:val="en-GB"/>
    </w:rPr>
  </w:style>
  <w:style w:type="table" w:customStyle="1" w:styleId="TableGrid9">
    <w:name w:val="Table Grid9"/>
    <w:basedOn w:val="TableNormal"/>
    <w:next w:val="TableGrid"/>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F761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F7610"/>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302C5B"/>
    <w:rPr>
      <w:vanish/>
      <w:color w:val="AEB5BB"/>
    </w:rPr>
  </w:style>
  <w:style w:type="paragraph" w:styleId="NoSpacing">
    <w:name w:val="No Spacing"/>
    <w:basedOn w:val="Normal"/>
    <w:link w:val="NoSpacingChar"/>
    <w:uiPriority w:val="1"/>
    <w:qFormat/>
    <w:rsid w:val="00302C5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302C5B"/>
    <w:rPr>
      <w:rFonts w:asciiTheme="minorHAnsi" w:eastAsiaTheme="minorHAnsi" w:hAnsiTheme="minorHAnsi" w:cstheme="minorBidi"/>
      <w:kern w:val="2"/>
      <w14:ligatures w14:val="standardContextual"/>
    </w:rPr>
  </w:style>
  <w:style w:type="paragraph" w:styleId="ListParagraph">
    <w:name w:val="List Paragraph"/>
    <w:basedOn w:val="Normal"/>
    <w:uiPriority w:val="34"/>
    <w:qFormat/>
    <w:rsid w:val="006F5E05"/>
    <w:pPr>
      <w:ind w:left="720"/>
      <w:contextualSpacing/>
    </w:pPr>
  </w:style>
  <w:style w:type="paragraph" w:customStyle="1" w:styleId="EQ">
    <w:name w:val="EQ"/>
    <w:basedOn w:val="Normal"/>
    <w:next w:val="Normal"/>
    <w:link w:val="EQChar"/>
    <w:rsid w:val="00D66BF4"/>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NO">
    <w:name w:val="NO"/>
    <w:basedOn w:val="Normal"/>
    <w:link w:val="NOChar"/>
    <w:rsid w:val="00D66BF4"/>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D66BF4"/>
    <w:rPr>
      <w:rFonts w:ascii="Times New Roman" w:eastAsia="Times New Roman" w:hAnsi="Times New Roman"/>
      <w:lang w:val="en-GB" w:eastAsia="en-GB"/>
    </w:rPr>
  </w:style>
  <w:style w:type="character" w:customStyle="1" w:styleId="EQChar">
    <w:name w:val="EQ Char"/>
    <w:link w:val="EQ"/>
    <w:qFormat/>
    <w:locked/>
    <w:rsid w:val="00D66BF4"/>
    <w:rPr>
      <w:rFonts w:ascii="Times New Roman" w:eastAsia="Times New Roman" w:hAnsi="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66041">
      <w:bodyDiv w:val="1"/>
      <w:marLeft w:val="0"/>
      <w:marRight w:val="0"/>
      <w:marTop w:val="0"/>
      <w:marBottom w:val="0"/>
      <w:divBdr>
        <w:top w:val="none" w:sz="0" w:space="0" w:color="auto"/>
        <w:left w:val="none" w:sz="0" w:space="0" w:color="auto"/>
        <w:bottom w:val="none" w:sz="0" w:space="0" w:color="auto"/>
        <w:right w:val="none" w:sz="0" w:space="0" w:color="auto"/>
      </w:divBdr>
    </w:div>
    <w:div w:id="426584385">
      <w:bodyDiv w:val="1"/>
      <w:marLeft w:val="0"/>
      <w:marRight w:val="0"/>
      <w:marTop w:val="0"/>
      <w:marBottom w:val="0"/>
      <w:divBdr>
        <w:top w:val="none" w:sz="0" w:space="0" w:color="auto"/>
        <w:left w:val="none" w:sz="0" w:space="0" w:color="auto"/>
        <w:bottom w:val="none" w:sz="0" w:space="0" w:color="auto"/>
        <w:right w:val="none" w:sz="0" w:space="0" w:color="auto"/>
      </w:divBdr>
    </w:div>
    <w:div w:id="522325939">
      <w:bodyDiv w:val="1"/>
      <w:marLeft w:val="0"/>
      <w:marRight w:val="0"/>
      <w:marTop w:val="0"/>
      <w:marBottom w:val="0"/>
      <w:divBdr>
        <w:top w:val="none" w:sz="0" w:space="0" w:color="auto"/>
        <w:left w:val="none" w:sz="0" w:space="0" w:color="auto"/>
        <w:bottom w:val="none" w:sz="0" w:space="0" w:color="auto"/>
        <w:right w:val="none" w:sz="0" w:space="0" w:color="auto"/>
      </w:divBdr>
    </w:div>
    <w:div w:id="938368289">
      <w:bodyDiv w:val="1"/>
      <w:marLeft w:val="0"/>
      <w:marRight w:val="0"/>
      <w:marTop w:val="0"/>
      <w:marBottom w:val="0"/>
      <w:divBdr>
        <w:top w:val="none" w:sz="0" w:space="0" w:color="auto"/>
        <w:left w:val="none" w:sz="0" w:space="0" w:color="auto"/>
        <w:bottom w:val="none" w:sz="0" w:space="0" w:color="auto"/>
        <w:right w:val="none" w:sz="0" w:space="0" w:color="auto"/>
      </w:divBdr>
    </w:div>
    <w:div w:id="1017929160">
      <w:bodyDiv w:val="1"/>
      <w:marLeft w:val="0"/>
      <w:marRight w:val="0"/>
      <w:marTop w:val="0"/>
      <w:marBottom w:val="0"/>
      <w:divBdr>
        <w:top w:val="none" w:sz="0" w:space="0" w:color="auto"/>
        <w:left w:val="none" w:sz="0" w:space="0" w:color="auto"/>
        <w:bottom w:val="none" w:sz="0" w:space="0" w:color="auto"/>
        <w:right w:val="none" w:sz="0" w:space="0" w:color="auto"/>
      </w:divBdr>
    </w:div>
    <w:div w:id="1168862866">
      <w:bodyDiv w:val="1"/>
      <w:marLeft w:val="0"/>
      <w:marRight w:val="0"/>
      <w:marTop w:val="0"/>
      <w:marBottom w:val="0"/>
      <w:divBdr>
        <w:top w:val="none" w:sz="0" w:space="0" w:color="auto"/>
        <w:left w:val="none" w:sz="0" w:space="0" w:color="auto"/>
        <w:bottom w:val="none" w:sz="0" w:space="0" w:color="auto"/>
        <w:right w:val="none" w:sz="0" w:space="0" w:color="auto"/>
      </w:divBdr>
    </w:div>
    <w:div w:id="1411081893">
      <w:bodyDiv w:val="1"/>
      <w:marLeft w:val="0"/>
      <w:marRight w:val="0"/>
      <w:marTop w:val="0"/>
      <w:marBottom w:val="0"/>
      <w:divBdr>
        <w:top w:val="none" w:sz="0" w:space="0" w:color="auto"/>
        <w:left w:val="none" w:sz="0" w:space="0" w:color="auto"/>
        <w:bottom w:val="none" w:sz="0" w:space="0" w:color="auto"/>
        <w:right w:val="none" w:sz="0" w:space="0" w:color="auto"/>
      </w:divBdr>
    </w:div>
    <w:div w:id="1519201516">
      <w:bodyDiv w:val="1"/>
      <w:marLeft w:val="0"/>
      <w:marRight w:val="0"/>
      <w:marTop w:val="0"/>
      <w:marBottom w:val="0"/>
      <w:divBdr>
        <w:top w:val="none" w:sz="0" w:space="0" w:color="auto"/>
        <w:left w:val="none" w:sz="0" w:space="0" w:color="auto"/>
        <w:bottom w:val="none" w:sz="0" w:space="0" w:color="auto"/>
        <w:right w:val="none" w:sz="0" w:space="0" w:color="auto"/>
      </w:divBdr>
    </w:div>
    <w:div w:id="1656183763">
      <w:bodyDiv w:val="1"/>
      <w:marLeft w:val="0"/>
      <w:marRight w:val="0"/>
      <w:marTop w:val="0"/>
      <w:marBottom w:val="0"/>
      <w:divBdr>
        <w:top w:val="none" w:sz="0" w:space="0" w:color="auto"/>
        <w:left w:val="none" w:sz="0" w:space="0" w:color="auto"/>
        <w:bottom w:val="none" w:sz="0" w:space="0" w:color="auto"/>
        <w:right w:val="none" w:sz="0" w:space="0" w:color="auto"/>
      </w:divBdr>
    </w:div>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 w:id="197088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AACEDC-CB33-4E5D-AAFA-BAC46E676582}">
  <ds:schemaRefs>
    <ds:schemaRef ds:uri="http://schemas.microsoft.com/office/2006/metadata/longProperties"/>
  </ds:schemaRefs>
</ds:datastoreItem>
</file>

<file path=customXml/itemProps3.xml><?xml version="1.0" encoding="utf-8"?>
<ds:datastoreItem xmlns:ds="http://schemas.openxmlformats.org/officeDocument/2006/customXml" ds:itemID="{F6E8280E-B2CD-4322-9FFE-B2FFB8D4FEFD}">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customXml/itemProps4.xml><?xml version="1.0" encoding="utf-8"?>
<ds:datastoreItem xmlns:ds="http://schemas.openxmlformats.org/officeDocument/2006/customXml" ds:itemID="{2E710512-D3C6-44EE-A772-12B1155FA1FC}">
  <ds:schemaRefs>
    <ds:schemaRef ds:uri="http://schemas.microsoft.com/sharepoint/v3/contenttype/forms"/>
  </ds:schemaRefs>
</ds:datastoreItem>
</file>

<file path=customXml/itemProps5.xml><?xml version="1.0" encoding="utf-8"?>
<ds:datastoreItem xmlns:ds="http://schemas.openxmlformats.org/officeDocument/2006/customXml" ds:itemID="{C19631A7-1441-4067-A350-D2080112B46D}">
  <ds:schemaRefs>
    <ds:schemaRef ds:uri="http://schemas.microsoft.com/sharepoint/events"/>
  </ds:schemaRefs>
</ds:datastoreItem>
</file>

<file path=customXml/itemProps6.xml><?xml version="1.0" encoding="utf-8"?>
<ds:datastoreItem xmlns:ds="http://schemas.openxmlformats.org/officeDocument/2006/customXml" ds:itemID="{95D27437-2566-48F9-AFA3-A32D1EE34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4368</TotalTime>
  <Pages>9</Pages>
  <Words>3199</Words>
  <Characters>18235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21392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Caroline_Taylor</dc:creator>
  <cp:keywords/>
  <cp:lastModifiedBy>Kuba Kolodziej</cp:lastModifiedBy>
  <cp:revision>26</cp:revision>
  <cp:lastPrinted>2019-02-23T10:42:00Z</cp:lastPrinted>
  <dcterms:created xsi:type="dcterms:W3CDTF">2021-01-13T08:50:00Z</dcterms:created>
  <dcterms:modified xsi:type="dcterms:W3CDTF">2024-10-24T13:07:00Z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dcf3b982-4b75-4c50-8295-2be5e0968f07</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0x01010082EE16FA9F141C42B59686DB849FA033</vt:lpwstr>
  </property>
  <property fmtid="{D5CDD505-2E9C-101B-9397-08002B2CF9AE}" pid="9" name="MSIP_Label_9764cdcd-3664-4d05-9615-7cbf65a4f0a8_Enabled">
    <vt:lpwstr>true</vt:lpwstr>
  </property>
  <property fmtid="{D5CDD505-2E9C-101B-9397-08002B2CF9AE}" pid="10" name="MSIP_Label_9764cdcd-3664-4d05-9615-7cbf65a4f0a8_SetDate">
    <vt:lpwstr>2024-07-10T07:09:41Z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78f34d87-c061-42c3-b71e-2526b6fcb3d9</vt:lpwstr>
  </property>
  <property fmtid="{D5CDD505-2E9C-101B-9397-08002B2CF9AE}" pid="15" name="MSIP_Label_9764cdcd-3664-4d05-9615-7cbf65a4f0a8_ContentBits">
    <vt:lpwstr>0</vt:lpwstr>
  </property>
</Properties>
</file>